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8683B" w14:textId="77777777" w:rsidR="00954B5F" w:rsidRDefault="00954B5F" w:rsidP="007F6539">
      <w:pPr>
        <w:widowControl w:val="0"/>
        <w:rPr>
          <w:b/>
          <w:i/>
          <w:sz w:val="24"/>
          <w:szCs w:val="24"/>
        </w:rPr>
      </w:pPr>
    </w:p>
    <w:p w14:paraId="42D8683C" w14:textId="77777777" w:rsidR="00954B5F" w:rsidRDefault="00954B5F" w:rsidP="007F6539">
      <w:pPr>
        <w:widowControl w:val="0"/>
        <w:rPr>
          <w:b/>
          <w:i/>
          <w:sz w:val="24"/>
          <w:szCs w:val="24"/>
        </w:rPr>
      </w:pPr>
    </w:p>
    <w:p w14:paraId="42D8683D" w14:textId="77777777" w:rsidR="00954B5F" w:rsidRDefault="00954B5F" w:rsidP="00954B5F">
      <w:pPr>
        <w:widowControl w:val="0"/>
        <w:rPr>
          <w:rFonts w:ascii="Arial" w:hAnsi="Arial" w:cs="Arial"/>
          <w:color w:val="000000"/>
          <w:sz w:val="28"/>
          <w:szCs w:val="28"/>
        </w:rPr>
      </w:pPr>
    </w:p>
    <w:p w14:paraId="42D8683E" w14:textId="77777777" w:rsidR="00954B5F" w:rsidRPr="004622E8" w:rsidRDefault="00C01D0D" w:rsidP="00954B5F">
      <w:pPr>
        <w:widowControl w:val="0"/>
        <w:rPr>
          <w:rFonts w:ascii="Arial" w:hAnsi="Arial" w:cs="Arial"/>
          <w:color w:val="000000"/>
          <w:sz w:val="28"/>
          <w:szCs w:val="28"/>
        </w:rPr>
      </w:pPr>
      <w:r w:rsidRPr="004622E8">
        <w:rPr>
          <w:rFonts w:ascii="Arial" w:hAnsi="Arial" w:cs="Arial"/>
          <w:noProof/>
          <w:color w:val="000000"/>
          <w:sz w:val="28"/>
          <w:szCs w:val="28"/>
          <w:lang w:val="es-ES"/>
        </w:rPr>
        <mc:AlternateContent>
          <mc:Choice Requires="wps">
            <w:drawing>
              <wp:anchor distT="0" distB="0" distL="114300" distR="114300" simplePos="0" relativeHeight="251658240" behindDoc="0" locked="0" layoutInCell="1" allowOverlap="1" wp14:anchorId="42D86AB7" wp14:editId="42D86AB8">
                <wp:simplePos x="0" y="0"/>
                <wp:positionH relativeFrom="column">
                  <wp:posOffset>-328930</wp:posOffset>
                </wp:positionH>
                <wp:positionV relativeFrom="paragraph">
                  <wp:posOffset>-175260</wp:posOffset>
                </wp:positionV>
                <wp:extent cx="6515100" cy="8801100"/>
                <wp:effectExtent l="23495" t="24765" r="24130" b="22860"/>
                <wp:wrapNone/>
                <wp:docPr id="9"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88011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9AB7A" id="Rectangle 217" o:spid="_x0000_s1026" style="position:absolute;margin-left:-25.9pt;margin-top:-13.8pt;width:513pt;height:6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" filled="f" strokeweight="3pt">
                <v:stroke linestyle="thinThin"/>
              </v:rect>
            </w:pict>
          </mc:Fallback>
        </mc:AlternateContent>
      </w:r>
      <w:r w:rsidR="00954B5F" w:rsidRPr="004622E8">
        <w:rPr>
          <w:rFonts w:ascii="Arial" w:hAnsi="Arial" w:cs="Arial"/>
          <w:color w:val="000000"/>
          <w:sz w:val="28"/>
          <w:szCs w:val="28"/>
        </w:rPr>
        <w:t xml:space="preserve">CONSEJO NACIONAL DE SUPERVISIÓN DEL </w:t>
      </w:r>
    </w:p>
    <w:p w14:paraId="42D8683F" w14:textId="77777777" w:rsidR="00954B5F" w:rsidRPr="004622E8" w:rsidRDefault="00954B5F" w:rsidP="00954B5F">
      <w:pPr>
        <w:widowControl w:val="0"/>
        <w:rPr>
          <w:rFonts w:ascii="Arial" w:hAnsi="Arial" w:cs="Arial"/>
          <w:color w:val="000000"/>
          <w:sz w:val="28"/>
          <w:szCs w:val="28"/>
        </w:rPr>
      </w:pPr>
      <w:r w:rsidRPr="004622E8">
        <w:rPr>
          <w:rFonts w:ascii="Arial" w:hAnsi="Arial" w:cs="Arial"/>
          <w:color w:val="000000"/>
          <w:sz w:val="28"/>
          <w:szCs w:val="28"/>
        </w:rPr>
        <w:t>SISTEMA FINANCIERO</w:t>
      </w:r>
    </w:p>
    <w:p w14:paraId="42D86840" w14:textId="77777777" w:rsidR="00954B5F" w:rsidRPr="004622E8" w:rsidRDefault="00954B5F" w:rsidP="00954B5F">
      <w:pPr>
        <w:widowControl w:val="0"/>
        <w:rPr>
          <w:rFonts w:ascii="Arial" w:hAnsi="Arial" w:cs="Arial"/>
          <w:color w:val="000000"/>
          <w:sz w:val="28"/>
          <w:szCs w:val="28"/>
        </w:rPr>
      </w:pPr>
    </w:p>
    <w:p w14:paraId="42D86841" w14:textId="77777777" w:rsidR="00954B5F" w:rsidRPr="004622E8" w:rsidRDefault="00954B5F" w:rsidP="00954B5F">
      <w:pPr>
        <w:widowControl w:val="0"/>
        <w:rPr>
          <w:rFonts w:ascii="Arial" w:hAnsi="Arial" w:cs="Arial"/>
          <w:b/>
          <w:color w:val="000000"/>
          <w:sz w:val="28"/>
          <w:szCs w:val="28"/>
        </w:rPr>
      </w:pPr>
    </w:p>
    <w:p w14:paraId="42D86842" w14:textId="77777777" w:rsidR="00954B5F" w:rsidRPr="004622E8" w:rsidRDefault="00C01D0D" w:rsidP="00954B5F">
      <w:pPr>
        <w:widowControl w:val="0"/>
        <w:jc w:val="both"/>
        <w:rPr>
          <w:rFonts w:ascii="Arial" w:hAnsi="Arial" w:cs="Arial"/>
        </w:rPr>
      </w:pPr>
      <w:r w:rsidRPr="004622E8">
        <w:rPr>
          <w:rFonts w:ascii="Arial" w:hAnsi="Arial" w:cs="Arial"/>
          <w:noProof/>
          <w:lang w:val="es-ES"/>
        </w:rPr>
        <mc:AlternateContent>
          <mc:Choice Requires="wpg">
            <w:drawing>
              <wp:anchor distT="0" distB="0" distL="114300" distR="114300" simplePos="0" relativeHeight="251658241" behindDoc="0" locked="0" layoutInCell="1" allowOverlap="1" wp14:anchorId="42D86AB9" wp14:editId="42D86ABA">
                <wp:simplePos x="0" y="0"/>
                <wp:positionH relativeFrom="column">
                  <wp:posOffset>4581525</wp:posOffset>
                </wp:positionH>
                <wp:positionV relativeFrom="paragraph">
                  <wp:posOffset>76835</wp:posOffset>
                </wp:positionV>
                <wp:extent cx="1019175" cy="892810"/>
                <wp:effectExtent l="0" t="0" r="133350" b="59055"/>
                <wp:wrapSquare wrapText="bothSides"/>
                <wp:docPr id="1"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9175" cy="892810"/>
                          <a:chOff x="1152" y="2448"/>
                          <a:chExt cx="1605" cy="1406"/>
                        </a:xfrm>
                      </wpg:grpSpPr>
                      <wps:wsp>
                        <wps:cNvPr id="4" name="AutoShape 219" descr="Papel periódico"/>
                        <wps:cNvSpPr>
                          <a:spLocks noChangeArrowheads="1"/>
                        </wps:cNvSpPr>
                        <wps:spPr bwMode="auto">
                          <a:xfrm>
                            <a:off x="2182" y="2448"/>
                            <a:ext cx="520" cy="585"/>
                          </a:xfrm>
                          <a:prstGeom prst="diamond">
                            <a:avLst/>
                          </a:prstGeom>
                          <a:blipFill dpi="0" rotWithShape="0">
                            <a:blip r:embed="rId11"/>
                            <a:srcRect/>
                            <a:tile tx="0" ty="0" sx="100000" sy="100000" flip="none" algn="tl"/>
                          </a:blipFill>
                          <a:ln w="9525">
                            <a:miter lim="800000"/>
                            <a:headEnd/>
                            <a:tailEnd/>
                          </a:ln>
                          <a:effectLst/>
                          <a:scene3d>
                            <a:camera prst="legacyPerspectiveFront">
                              <a:rot lat="20099999" lon="20099999" rev="0"/>
                            </a:camera>
                            <a:lightRig rig="legacyFlat2" dir="t"/>
                          </a:scene3d>
                          <a:sp3d extrusionH="887400" prstMaterial="legacyMatte">
                            <a:bevelT w="13500" h="13500" prst="angle"/>
                            <a:bevelB w="13500" h="13500" prst="angle"/>
                            <a:extrusionClr>
                              <a:srgbClr val="F8F8F8"/>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5" name="AutoShape 220" descr="Tejas"/>
                        <wps:cNvSpPr>
                          <a:spLocks noChangeArrowheads="1"/>
                        </wps:cNvSpPr>
                        <wps:spPr bwMode="auto">
                          <a:xfrm>
                            <a:off x="2182" y="3118"/>
                            <a:ext cx="520" cy="585"/>
                          </a:xfrm>
                          <a:prstGeom prst="diamond">
                            <a:avLst/>
                          </a:prstGeom>
                          <a:pattFill prst="shingle">
                            <a:fgClr>
                              <a:srgbClr val="F8F8F8"/>
                            </a:fgClr>
                            <a:bgClr>
                              <a:srgbClr val="FFFFFF"/>
                            </a:bgClr>
                          </a:pattFill>
                          <a:ln w="9525">
                            <a:miter lim="800000"/>
                            <a:headEnd/>
                            <a:tailEnd/>
                          </a:ln>
                          <a:effectLst/>
                          <a:scene3d>
                            <a:camera prst="legacyPerspectiveFront">
                              <a:rot lat="20099999" lon="1500000" rev="0"/>
                            </a:camera>
                            <a:lightRig rig="legacyFlat4" dir="b"/>
                          </a:scene3d>
                          <a:sp3d extrusionH="430200" prstMaterial="legacyMatte">
                            <a:bevelT w="13500" h="13500" prst="angle"/>
                            <a:bevelB w="13500" h="13500" prst="angle"/>
                            <a:extrusionClr>
                              <a:srgbClr val="F8F8F8"/>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6" name="AutoShape 221" descr="Diagonal hacia abajo clara"/>
                        <wps:cNvSpPr>
                          <a:spLocks noChangeArrowheads="1"/>
                        </wps:cNvSpPr>
                        <wps:spPr bwMode="auto">
                          <a:xfrm>
                            <a:off x="2240" y="2883"/>
                            <a:ext cx="517" cy="585"/>
                          </a:xfrm>
                          <a:prstGeom prst="diamond">
                            <a:avLst/>
                          </a:prstGeom>
                          <a:pattFill prst="ltDnDiag">
                            <a:fgClr>
                              <a:srgbClr val="EDF8FF"/>
                            </a:fgClr>
                            <a:bgClr>
                              <a:srgbClr val="FFFFFF"/>
                            </a:bgClr>
                          </a:patt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EDF8FF"/>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7" name="AutoShape 222" descr="Diagonal hacia arriba clara"/>
                        <wps:cNvSpPr>
                          <a:spLocks noChangeArrowheads="1"/>
                        </wps:cNvSpPr>
                        <wps:spPr bwMode="auto">
                          <a:xfrm>
                            <a:off x="1872" y="2786"/>
                            <a:ext cx="518" cy="585"/>
                          </a:xfrm>
                          <a:prstGeom prst="diamond">
                            <a:avLst/>
                          </a:prstGeom>
                          <a:pattFill prst="ltUpDiag">
                            <a:fgClr>
                              <a:srgbClr val="CCFFCC"/>
                            </a:fgClr>
                            <a:bgClr>
                              <a:srgbClr val="FFFFFF"/>
                            </a:bgClr>
                          </a:pattFill>
                          <a:ln w="9525">
                            <a:miter lim="800000"/>
                            <a:headEnd/>
                            <a:tailEnd/>
                          </a:ln>
                          <a:effectLst/>
                          <a:scene3d>
                            <a:camera prst="legacyPerspectiveFront">
                              <a:rot lat="20099999" lon="1500000" rev="0"/>
                            </a:camera>
                            <a:lightRig rig="legacyFlat4" dir="b"/>
                          </a:scene3d>
                          <a:sp3d extrusionH="430200" prstMaterial="legacyMatte">
                            <a:bevelT w="13500" h="13500" prst="angle"/>
                            <a:bevelB w="13500" h="13500" prst="angle"/>
                            <a:extrusionClr>
                              <a:srgbClr val="CCFFCC"/>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8" name="Text Box 223"/>
                        <wps:cNvSpPr txBox="1">
                          <a:spLocks noChangeArrowheads="1"/>
                        </wps:cNvSpPr>
                        <wps:spPr bwMode="auto">
                          <a:xfrm>
                            <a:off x="1152" y="3456"/>
                            <a:ext cx="1584" cy="398"/>
                          </a:xfrm>
                          <a:prstGeom prst="rect">
                            <a:avLst/>
                          </a:prstGeom>
                          <a:noFill/>
                          <a:ln>
                            <a:noFill/>
                          </a:ln>
                          <a:effectLst>
                            <a:prstShdw prst="shdw11">
                              <a:srgbClr val="808080"/>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42D86AE4" w14:textId="77777777" w:rsidR="00D4158A" w:rsidRDefault="00D4158A" w:rsidP="00954B5F">
                              <w:pPr>
                                <w:rPr>
                                  <w:rFonts w:ascii="Arial Black" w:hAnsi="Arial Black"/>
                                  <w:snapToGrid w:val="0"/>
                                  <w:color w:val="C29D00"/>
                                  <w:sz w:val="18"/>
                                </w:rPr>
                              </w:pPr>
                              <w:r>
                                <w:rPr>
                                  <w:rFonts w:ascii="Arial Black" w:hAnsi="Arial Black"/>
                                  <w:snapToGrid w:val="0"/>
                                  <w:color w:val="C29D00"/>
                                  <w:sz w:val="18"/>
                                </w:rPr>
                                <w:t>CONASSIF</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2D86AB9" id="Group 218" o:spid="_x0000_s1026" style="position:absolute;left:0;text-align:left;margin-left:360.75pt;margin-top:6.05pt;width:80.25pt;height:70.3pt;z-index:251658241" coordorigin="1152,2448" coordsize="1605,14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">
                <v:shapetype id="_x0000_t4" coordsize="21600,21600" o:spt="4" path="m10800,l,10800,10800,21600,21600,10800xe">
                  <v:stroke joinstyle="miter"/>
                  <v:path gradientshapeok="t" o:connecttype="rect" textboxrect="5400,5400,16200,16200"/>
                </v:shapetype>
                <v:shape id="AutoShape 219" o:spid="_x0000_s1027" type="#_x0000_t4" alt="Papel periódico" style="position:absolute;left:2182;top:2448;width:520;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">
                  <v:fill r:id="rId12" o:title="Papel periódico" recolor="t" type="tile"/>
                  <v:shadow offset="-6pt,6pt"/>
                  <o:extrusion v:ext="view" backdepth="1in" color="#f8f8f8" on="t" rotationangle="1638402fd,-1638402fd" viewpoint="0,0" viewpointorigin="0,0" skewangle="0" skewamt="0" lightposition="-50000,-50000" lightposition2="50000" type="perspective"/>
                </v:shape>
                <v:shape id="AutoShape 220" o:spid="_x0000_s1028" type="#_x0000_t4" alt="Tejas" style="position:absolute;left:2182;top:3118;width:520;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" fillcolor="#f8f8f8">
                  <v:fill r:id="rId13" o:title="" type="pattern"/>
                  <v:shadow offset="-6pt,6pt"/>
                  <o:extrusion v:ext="view" color="#f8f8f8" on="t" rotationangle="1638402fd,25" viewpoint="0,0" viewpointorigin="0,0" skewangle="0" skewamt="0" lightposition=",-50000" type="perspective"/>
                </v:shape>
                <v:shape id="AutoShape 221" o:spid="_x0000_s1029" type="#_x0000_t4" alt="Diagonal hacia abajo clara" style="position:absolute;left:2240;top:2883;width:517;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" fillcolor="#edf8ff">
                  <v:fill r:id="rId14" o:title="" type="pattern"/>
                  <v:shadow offset="-6pt,6pt"/>
                  <o:extrusion v:ext="view" backdepth="1in" color="#edf8ff" on="t" type="perspective"/>
                </v:shape>
                <v:shape id="AutoShape 222" o:spid="_x0000_s1030" type="#_x0000_t4" alt="Diagonal hacia arriba clara" style="position:absolute;left:1872;top:2786;width:518;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" fillcolor="#cfc">
                  <v:fill r:id="rId15" o:title="" type="pattern"/>
                  <v:shadow offset="-6pt,6pt"/>
                  <o:extrusion v:ext="view" color="#cfc" on="t" rotationangle="1638402fd,25" viewpoint="0,0" viewpointorigin="0,0" skewangle="0" skewamt="0" lightposition=",-50000" type="perspective"/>
                </v:shape>
                <v:shapetype id="_x0000_t202" coordsize="21600,21600" o:spt="202" path="m,l,21600r21600,l21600,xe">
                  <v:stroke joinstyle="miter"/>
                  <v:path gradientshapeok="t" o:connecttype="rect"/>
                </v:shapetype>
                <v:shape id="Text Box 223" o:spid="_x0000_s1031" type="#_x0000_t202" style="position:absolute;left:1152;top:3456;width:1584;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" filled="f" stroked="f">
                  <v:shadow on="t" type="perspective" origin="-.5,.5" offset="0,0" matrix=",92680f,,,,-95367431641e-17"/>
                  <v:textbox style="mso-fit-shape-to-text:t">
                    <w:txbxContent>
                      <w:p w14:paraId="42D86AE4" w14:textId="77777777" w:rsidR="00D4158A" w:rsidRDefault="00D4158A" w:rsidP="00954B5F">
                        <w:pPr>
                          <w:rPr>
                            <w:rFonts w:ascii="Arial Black" w:hAnsi="Arial Black"/>
                            <w:snapToGrid w:val="0"/>
                            <w:color w:val="C29D00"/>
                            <w:sz w:val="18"/>
                          </w:rPr>
                        </w:pPr>
                        <w:r>
                          <w:rPr>
                            <w:rFonts w:ascii="Arial Black" w:hAnsi="Arial Black"/>
                            <w:snapToGrid w:val="0"/>
                            <w:color w:val="C29D00"/>
                            <w:sz w:val="18"/>
                          </w:rPr>
                          <w:t>CONASSIF</w:t>
                        </w:r>
                      </w:p>
                    </w:txbxContent>
                  </v:textbox>
                </v:shape>
                <w10:wrap type="square"/>
              </v:group>
            </w:pict>
          </mc:Fallback>
        </mc:AlternateContent>
      </w:r>
      <w:r w:rsidR="00954B5F" w:rsidRPr="004622E8">
        <w:rPr>
          <w:rFonts w:ascii="Arial" w:hAnsi="Arial" w:cs="Arial"/>
        </w:rPr>
        <w:object w:dxaOrig="1920" w:dyaOrig="1755" w14:anchorId="42D86A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pt;height:92.75pt" o:ole="">
            <v:imagedata r:id="rId16" o:title=""/>
          </v:shape>
          <o:OLEObject Type="Embed" ProgID="MSPhotoEd.3" ShapeID="_x0000_i1025" DrawAspect="Content" ObjectID="_1817875802" r:id="rId17"/>
        </w:object>
      </w:r>
    </w:p>
    <w:p w14:paraId="42D86843" w14:textId="77777777" w:rsidR="00954B5F" w:rsidRPr="004622E8" w:rsidRDefault="00954B5F" w:rsidP="00954B5F">
      <w:pPr>
        <w:widowControl w:val="0"/>
        <w:jc w:val="both"/>
        <w:rPr>
          <w:rFonts w:ascii="Arial" w:hAnsi="Arial" w:cs="Arial"/>
        </w:rPr>
      </w:pPr>
    </w:p>
    <w:p w14:paraId="42D86844" w14:textId="77777777" w:rsidR="00954B5F" w:rsidRPr="004622E8" w:rsidRDefault="007F0FEE" w:rsidP="00954B5F">
      <w:pPr>
        <w:widowControl w:val="0"/>
        <w:rPr>
          <w:rFonts w:ascii="Arial" w:hAnsi="Arial" w:cs="Arial"/>
          <w:lang w:val="es-MX"/>
        </w:rPr>
      </w:pPr>
      <w:r w:rsidRPr="004622E8">
        <w:rPr>
          <w:rFonts w:ascii="Arial" w:hAnsi="Arial" w:cs="Arial"/>
          <w:noProof/>
          <w:lang w:val="es-ES"/>
        </w:rPr>
        <w:drawing>
          <wp:inline distT="0" distB="0" distL="0" distR="0" wp14:anchorId="42D86ABC" wp14:editId="42D86ABD">
            <wp:extent cx="1714500" cy="685800"/>
            <wp:effectExtent l="19050" t="0" r="0" b="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8"/>
                    <a:srcRect/>
                    <a:stretch>
                      <a:fillRect/>
                    </a:stretch>
                  </pic:blipFill>
                  <pic:spPr bwMode="auto">
                    <a:xfrm>
                      <a:off x="0" y="0"/>
                      <a:ext cx="1714500" cy="685800"/>
                    </a:xfrm>
                    <a:prstGeom prst="rect">
                      <a:avLst/>
                    </a:prstGeom>
                    <a:noFill/>
                    <a:ln w="9525">
                      <a:noFill/>
                      <a:miter lim="800000"/>
                      <a:headEnd/>
                      <a:tailEnd/>
                    </a:ln>
                  </pic:spPr>
                </pic:pic>
              </a:graphicData>
            </a:graphic>
          </wp:inline>
        </w:drawing>
      </w:r>
    </w:p>
    <w:p w14:paraId="42D86845" w14:textId="77777777" w:rsidR="00954B5F" w:rsidRPr="004622E8" w:rsidRDefault="00954B5F" w:rsidP="00954B5F">
      <w:pPr>
        <w:widowControl w:val="0"/>
        <w:rPr>
          <w:rFonts w:ascii="Arial" w:hAnsi="Arial" w:cs="Arial"/>
          <w:lang w:val="es-MX"/>
        </w:rPr>
      </w:pPr>
    </w:p>
    <w:p w14:paraId="42D86846" w14:textId="77777777" w:rsidR="00915ADF" w:rsidRPr="004622E8" w:rsidRDefault="00915ADF" w:rsidP="00954B5F">
      <w:pPr>
        <w:widowControl w:val="0"/>
        <w:rPr>
          <w:rFonts w:ascii="Arial" w:hAnsi="Arial" w:cs="Arial"/>
          <w:lang w:val="es-MX"/>
        </w:rPr>
      </w:pPr>
    </w:p>
    <w:p w14:paraId="42D86847" w14:textId="77777777" w:rsidR="00915ADF" w:rsidRPr="004622E8" w:rsidRDefault="00915ADF" w:rsidP="00954B5F">
      <w:pPr>
        <w:widowControl w:val="0"/>
        <w:rPr>
          <w:rFonts w:ascii="Arial" w:hAnsi="Arial" w:cs="Arial"/>
          <w:lang w:val="es-MX"/>
        </w:rPr>
      </w:pPr>
    </w:p>
    <w:p w14:paraId="42D86848" w14:textId="77777777" w:rsidR="00915ADF" w:rsidRPr="004622E8" w:rsidRDefault="00915ADF" w:rsidP="00954B5F">
      <w:pPr>
        <w:widowControl w:val="0"/>
        <w:rPr>
          <w:rFonts w:ascii="Arial" w:hAnsi="Arial" w:cs="Arial"/>
          <w:lang w:val="es-MX"/>
        </w:rPr>
      </w:pPr>
    </w:p>
    <w:p w14:paraId="42D86849" w14:textId="77777777" w:rsidR="00915ADF" w:rsidRPr="004622E8" w:rsidRDefault="00915ADF" w:rsidP="00954B5F">
      <w:pPr>
        <w:widowControl w:val="0"/>
        <w:rPr>
          <w:rFonts w:ascii="Arial" w:hAnsi="Arial" w:cs="Arial"/>
          <w:lang w:val="es-MX"/>
        </w:rPr>
      </w:pPr>
    </w:p>
    <w:p w14:paraId="42D8684A" w14:textId="77777777" w:rsidR="00915ADF" w:rsidRPr="004622E8" w:rsidRDefault="00915ADF" w:rsidP="00954B5F">
      <w:pPr>
        <w:widowControl w:val="0"/>
        <w:rPr>
          <w:rFonts w:ascii="Arial" w:hAnsi="Arial" w:cs="Arial"/>
          <w:lang w:val="es-MX"/>
        </w:rPr>
      </w:pPr>
    </w:p>
    <w:p w14:paraId="42D8684B" w14:textId="77777777" w:rsidR="00954B5F" w:rsidRPr="004622E8" w:rsidRDefault="00954B5F" w:rsidP="00954B5F">
      <w:pPr>
        <w:widowControl w:val="0"/>
        <w:rPr>
          <w:rFonts w:ascii="Arial" w:hAnsi="Arial" w:cs="Arial"/>
          <w:lang w:val="es-MX"/>
        </w:rPr>
      </w:pPr>
    </w:p>
    <w:p w14:paraId="42D8684C" w14:textId="77777777" w:rsidR="00954B5F" w:rsidRPr="004622E8" w:rsidRDefault="007F0FEE" w:rsidP="007F0FEE">
      <w:pPr>
        <w:widowControl w:val="0"/>
        <w:ind w:left="-426" w:right="426"/>
        <w:rPr>
          <w:b/>
          <w:bCs/>
          <w:color w:val="C0504D" w:themeColor="accent2"/>
          <w:sz w:val="40"/>
          <w:szCs w:val="40"/>
        </w:rPr>
      </w:pPr>
      <w:r w:rsidRPr="004622E8">
        <w:rPr>
          <w:b/>
          <w:bCs/>
          <w:i/>
          <w:color w:val="C0504D" w:themeColor="accent2"/>
          <w:sz w:val="40"/>
          <w:szCs w:val="40"/>
        </w:rPr>
        <w:t>REGLAMENTO DE BENEFICIOS DEL RÉGIMEN DE CAPITALIZACIÓN INDIVIDUAL</w:t>
      </w:r>
    </w:p>
    <w:p w14:paraId="42D8684D" w14:textId="77777777" w:rsidR="00954B5F" w:rsidRPr="004622E8" w:rsidRDefault="00954B5F" w:rsidP="00954B5F">
      <w:pPr>
        <w:widowControl w:val="0"/>
        <w:rPr>
          <w:rFonts w:ascii="Arial" w:hAnsi="Arial" w:cs="Arial"/>
          <w:b/>
          <w:color w:val="C0504D" w:themeColor="accent2"/>
          <w:sz w:val="28"/>
          <w:szCs w:val="28"/>
        </w:rPr>
      </w:pPr>
    </w:p>
    <w:p w14:paraId="42D86853" w14:textId="694A062F" w:rsidR="00915ADF" w:rsidRPr="00AD6AAB" w:rsidRDefault="00AD6AAB" w:rsidP="00954B5F">
      <w:pPr>
        <w:autoSpaceDE w:val="0"/>
        <w:autoSpaceDN w:val="0"/>
        <w:adjustRightInd w:val="0"/>
        <w:rPr>
          <w:b/>
          <w:bCs/>
          <w:iCs/>
          <w:color w:val="C0504D" w:themeColor="accent2"/>
          <w:sz w:val="40"/>
          <w:szCs w:val="40"/>
        </w:rPr>
      </w:pPr>
      <w:r w:rsidRPr="00AD6AAB">
        <w:rPr>
          <w:b/>
          <w:bCs/>
          <w:iCs/>
          <w:color w:val="C0504D" w:themeColor="accent2"/>
          <w:sz w:val="40"/>
          <w:szCs w:val="40"/>
        </w:rPr>
        <w:t>Acuerdo SUPEN-</w:t>
      </w:r>
      <w:r w:rsidR="0081504F">
        <w:rPr>
          <w:b/>
          <w:bCs/>
          <w:iCs/>
          <w:color w:val="C0504D" w:themeColor="accent2"/>
          <w:sz w:val="40"/>
          <w:szCs w:val="40"/>
        </w:rPr>
        <w:t>3</w:t>
      </w:r>
      <w:r w:rsidRPr="00AD6AAB">
        <w:rPr>
          <w:b/>
          <w:bCs/>
          <w:iCs/>
          <w:color w:val="C0504D" w:themeColor="accent2"/>
          <w:sz w:val="40"/>
          <w:szCs w:val="40"/>
        </w:rPr>
        <w:t>-</w:t>
      </w:r>
      <w:r w:rsidR="0081504F">
        <w:rPr>
          <w:b/>
          <w:bCs/>
          <w:iCs/>
          <w:color w:val="C0504D" w:themeColor="accent2"/>
          <w:sz w:val="40"/>
          <w:szCs w:val="40"/>
        </w:rPr>
        <w:t>10</w:t>
      </w:r>
    </w:p>
    <w:p w14:paraId="42D86854" w14:textId="77777777" w:rsidR="00915ADF" w:rsidRPr="00AD6AAB" w:rsidRDefault="00915ADF" w:rsidP="00954B5F">
      <w:pPr>
        <w:autoSpaceDE w:val="0"/>
        <w:autoSpaceDN w:val="0"/>
        <w:adjustRightInd w:val="0"/>
        <w:rPr>
          <w:b/>
          <w:bCs/>
          <w:iCs/>
          <w:color w:val="C0504D" w:themeColor="accent2"/>
          <w:sz w:val="40"/>
          <w:szCs w:val="40"/>
        </w:rPr>
      </w:pPr>
    </w:p>
    <w:p w14:paraId="42D86855" w14:textId="77777777" w:rsidR="00915ADF" w:rsidRPr="004622E8" w:rsidRDefault="00915ADF" w:rsidP="00954B5F">
      <w:pPr>
        <w:autoSpaceDE w:val="0"/>
        <w:autoSpaceDN w:val="0"/>
        <w:adjustRightInd w:val="0"/>
        <w:rPr>
          <w:rFonts w:ascii="Arial" w:eastAsiaTheme="minorHAnsi" w:hAnsi="Arial" w:cs="Arial"/>
          <w:bCs/>
          <w:color w:val="000000"/>
          <w:sz w:val="22"/>
          <w:szCs w:val="22"/>
          <w:lang w:eastAsia="en-US"/>
        </w:rPr>
      </w:pPr>
    </w:p>
    <w:p w14:paraId="42D86856" w14:textId="77777777" w:rsidR="00954B5F" w:rsidRPr="004622E8" w:rsidRDefault="00954B5F" w:rsidP="00954B5F">
      <w:pPr>
        <w:autoSpaceDE w:val="0"/>
        <w:autoSpaceDN w:val="0"/>
        <w:adjustRightInd w:val="0"/>
        <w:rPr>
          <w:rFonts w:ascii="Arial" w:eastAsiaTheme="minorHAnsi" w:hAnsi="Arial" w:cs="Arial"/>
          <w:bCs/>
          <w:color w:val="000000"/>
          <w:sz w:val="22"/>
          <w:szCs w:val="22"/>
          <w:lang w:eastAsia="en-US"/>
        </w:rPr>
      </w:pPr>
    </w:p>
    <w:p w14:paraId="42D86857" w14:textId="2729FA12" w:rsidR="00954B5F" w:rsidRPr="004622E8" w:rsidRDefault="00954B5F" w:rsidP="007F0FEE">
      <w:pPr>
        <w:autoSpaceDE w:val="0"/>
        <w:autoSpaceDN w:val="0"/>
        <w:adjustRightInd w:val="0"/>
        <w:ind w:left="-284" w:right="567"/>
        <w:jc w:val="both"/>
        <w:rPr>
          <w:rFonts w:eastAsiaTheme="minorHAnsi"/>
          <w:bCs/>
          <w:color w:val="000000"/>
          <w:lang w:eastAsia="en-US"/>
        </w:rPr>
      </w:pPr>
      <w:r w:rsidRPr="004622E8">
        <w:rPr>
          <w:rFonts w:eastAsiaTheme="minorHAnsi"/>
          <w:bCs/>
          <w:color w:val="000000"/>
          <w:lang w:eastAsia="en-US"/>
        </w:rPr>
        <w:t xml:space="preserve">APROBADO POR EL CONSEJO NACIONAL DE SUPERVISIÓN DEL SISTEMA FINANCIERO, MEDIANTE ARTÍCULO </w:t>
      </w:r>
      <w:r w:rsidR="00915ADF" w:rsidRPr="004622E8">
        <w:rPr>
          <w:rFonts w:eastAsiaTheme="minorHAnsi"/>
          <w:bCs/>
          <w:color w:val="000000"/>
          <w:lang w:eastAsia="en-US"/>
        </w:rPr>
        <w:t>10</w:t>
      </w:r>
      <w:r w:rsidRPr="004622E8">
        <w:rPr>
          <w:rFonts w:eastAsiaTheme="minorHAnsi"/>
          <w:bCs/>
          <w:color w:val="000000"/>
          <w:lang w:eastAsia="en-US"/>
        </w:rPr>
        <w:t xml:space="preserve"> DEL ACTA DE LA SESIÓN </w:t>
      </w:r>
      <w:r w:rsidR="00915ADF" w:rsidRPr="004622E8">
        <w:rPr>
          <w:rFonts w:eastAsiaTheme="minorHAnsi"/>
          <w:bCs/>
          <w:color w:val="000000"/>
          <w:lang w:eastAsia="en-US"/>
        </w:rPr>
        <w:t>842-2010</w:t>
      </w:r>
      <w:r w:rsidR="00693E4B" w:rsidRPr="004622E8">
        <w:rPr>
          <w:rFonts w:eastAsiaTheme="minorHAnsi"/>
          <w:bCs/>
          <w:color w:val="000000"/>
          <w:lang w:eastAsia="en-US"/>
        </w:rPr>
        <w:t>, CELEBRADA</w:t>
      </w:r>
      <w:r w:rsidRPr="004622E8">
        <w:rPr>
          <w:rFonts w:eastAsiaTheme="minorHAnsi"/>
          <w:bCs/>
          <w:color w:val="000000"/>
          <w:lang w:eastAsia="en-US"/>
        </w:rPr>
        <w:t xml:space="preserve"> EL </w:t>
      </w:r>
      <w:r w:rsidR="00915ADF" w:rsidRPr="004622E8">
        <w:rPr>
          <w:rFonts w:eastAsiaTheme="minorHAnsi"/>
          <w:bCs/>
          <w:color w:val="000000"/>
          <w:lang w:eastAsia="en-US"/>
        </w:rPr>
        <w:t>26</w:t>
      </w:r>
      <w:r w:rsidRPr="004622E8">
        <w:rPr>
          <w:rFonts w:eastAsiaTheme="minorHAnsi"/>
          <w:bCs/>
          <w:color w:val="000000"/>
          <w:lang w:eastAsia="en-US"/>
        </w:rPr>
        <w:t xml:space="preserve"> DE </w:t>
      </w:r>
      <w:r w:rsidR="00915ADF" w:rsidRPr="004622E8">
        <w:rPr>
          <w:rFonts w:eastAsiaTheme="minorHAnsi"/>
          <w:bCs/>
          <w:color w:val="000000"/>
          <w:lang w:eastAsia="en-US"/>
        </w:rPr>
        <w:t>MARZO</w:t>
      </w:r>
      <w:r w:rsidRPr="004622E8">
        <w:rPr>
          <w:rFonts w:eastAsiaTheme="minorHAnsi"/>
          <w:bCs/>
          <w:color w:val="000000"/>
          <w:lang w:eastAsia="en-US"/>
        </w:rPr>
        <w:t xml:space="preserve"> DEL 2010. PUBLICADO EN EL DIARIO OFICIAL “LA GACETA”, NÚMERO </w:t>
      </w:r>
      <w:r w:rsidR="00915ADF" w:rsidRPr="004622E8">
        <w:rPr>
          <w:rFonts w:eastAsiaTheme="minorHAnsi"/>
          <w:bCs/>
          <w:color w:val="000000"/>
          <w:lang w:eastAsia="en-US"/>
        </w:rPr>
        <w:t>73</w:t>
      </w:r>
      <w:r w:rsidRPr="004622E8">
        <w:rPr>
          <w:rFonts w:eastAsiaTheme="minorHAnsi"/>
          <w:bCs/>
          <w:color w:val="000000"/>
          <w:lang w:eastAsia="en-US"/>
        </w:rPr>
        <w:t xml:space="preserve">, DEL </w:t>
      </w:r>
      <w:r w:rsidR="00915ADF" w:rsidRPr="004622E8">
        <w:rPr>
          <w:rFonts w:eastAsiaTheme="minorHAnsi"/>
          <w:bCs/>
          <w:color w:val="000000"/>
          <w:lang w:eastAsia="en-US"/>
        </w:rPr>
        <w:t xml:space="preserve">16 </w:t>
      </w:r>
      <w:r w:rsidRPr="004622E8">
        <w:rPr>
          <w:rFonts w:eastAsiaTheme="minorHAnsi"/>
          <w:bCs/>
          <w:color w:val="000000"/>
          <w:lang w:eastAsia="en-US"/>
        </w:rPr>
        <w:t xml:space="preserve">DE </w:t>
      </w:r>
      <w:r w:rsidR="00915ADF" w:rsidRPr="004622E8">
        <w:rPr>
          <w:rFonts w:eastAsiaTheme="minorHAnsi"/>
          <w:bCs/>
          <w:color w:val="000000"/>
          <w:lang w:eastAsia="en-US"/>
        </w:rPr>
        <w:t>ABRIL</w:t>
      </w:r>
      <w:r w:rsidRPr="004622E8">
        <w:rPr>
          <w:rFonts w:eastAsiaTheme="minorHAnsi"/>
          <w:bCs/>
          <w:color w:val="000000"/>
          <w:lang w:eastAsia="en-US"/>
        </w:rPr>
        <w:t xml:space="preserve"> DEL 2010.</w:t>
      </w:r>
    </w:p>
    <w:p w14:paraId="42D86858" w14:textId="77777777" w:rsidR="00954B5F" w:rsidRPr="004622E8" w:rsidRDefault="00954B5F" w:rsidP="007F0FEE">
      <w:pPr>
        <w:autoSpaceDE w:val="0"/>
        <w:autoSpaceDN w:val="0"/>
        <w:adjustRightInd w:val="0"/>
        <w:ind w:left="-284"/>
        <w:jc w:val="both"/>
        <w:rPr>
          <w:rFonts w:eastAsiaTheme="minorHAnsi"/>
          <w:b/>
          <w:bCs/>
          <w:color w:val="000000"/>
          <w:sz w:val="22"/>
          <w:szCs w:val="22"/>
          <w:lang w:eastAsia="en-US"/>
        </w:rPr>
      </w:pPr>
    </w:p>
    <w:p w14:paraId="42D86859" w14:textId="77777777" w:rsidR="00954B5F" w:rsidRPr="004622E8" w:rsidRDefault="00954B5F" w:rsidP="00954B5F">
      <w:pPr>
        <w:autoSpaceDE w:val="0"/>
        <w:autoSpaceDN w:val="0"/>
        <w:adjustRightInd w:val="0"/>
        <w:rPr>
          <w:rFonts w:eastAsiaTheme="minorHAnsi"/>
          <w:b/>
          <w:bCs/>
          <w:color w:val="000000"/>
          <w:sz w:val="22"/>
          <w:szCs w:val="22"/>
          <w:lang w:eastAsia="en-US"/>
        </w:rPr>
      </w:pPr>
    </w:p>
    <w:p w14:paraId="42D8685C" w14:textId="77777777" w:rsidR="00954B5F" w:rsidRPr="004622E8" w:rsidRDefault="00954B5F" w:rsidP="00954B5F">
      <w:pPr>
        <w:autoSpaceDE w:val="0"/>
        <w:autoSpaceDN w:val="0"/>
        <w:adjustRightInd w:val="0"/>
        <w:rPr>
          <w:rFonts w:eastAsiaTheme="minorHAnsi"/>
          <w:b/>
          <w:bCs/>
          <w:color w:val="000000"/>
          <w:sz w:val="22"/>
          <w:szCs w:val="22"/>
          <w:lang w:eastAsia="en-US"/>
        </w:rPr>
      </w:pPr>
    </w:p>
    <w:p w14:paraId="42D8685D" w14:textId="77777777" w:rsidR="00954B5F" w:rsidRPr="004622E8" w:rsidRDefault="00954B5F" w:rsidP="00915ADF">
      <w:pPr>
        <w:widowControl w:val="0"/>
        <w:rPr>
          <w:rFonts w:eastAsiaTheme="minorHAnsi"/>
          <w:b/>
          <w:bCs/>
          <w:i/>
          <w:iCs/>
          <w:color w:val="000000"/>
          <w:sz w:val="22"/>
          <w:szCs w:val="22"/>
          <w:lang w:eastAsia="en-US"/>
        </w:rPr>
      </w:pPr>
      <w:r w:rsidRPr="004622E8">
        <w:rPr>
          <w:rFonts w:eastAsiaTheme="minorHAnsi"/>
          <w:b/>
          <w:bCs/>
          <w:i/>
          <w:iCs/>
          <w:color w:val="000000"/>
          <w:sz w:val="22"/>
          <w:szCs w:val="22"/>
          <w:lang w:eastAsia="en-US"/>
        </w:rPr>
        <w:t>RIGE A PARTIR DE SU PUBLICACIÓN EN EL DIARIO OFICIAL “LA GACETA”</w:t>
      </w:r>
    </w:p>
    <w:p w14:paraId="42D8685E" w14:textId="77777777" w:rsidR="00954B5F" w:rsidRPr="004622E8" w:rsidRDefault="00954B5F" w:rsidP="00915ADF">
      <w:pPr>
        <w:widowControl w:val="0"/>
        <w:rPr>
          <w:rFonts w:eastAsiaTheme="minorHAnsi"/>
          <w:b/>
          <w:bCs/>
          <w:i/>
          <w:iCs/>
          <w:color w:val="000000"/>
          <w:sz w:val="22"/>
          <w:szCs w:val="22"/>
          <w:lang w:eastAsia="en-US"/>
        </w:rPr>
      </w:pPr>
    </w:p>
    <w:p w14:paraId="42D8685F" w14:textId="77777777" w:rsidR="00954B5F" w:rsidRPr="004622E8" w:rsidRDefault="00954B5F" w:rsidP="00915ADF">
      <w:pPr>
        <w:widowControl w:val="0"/>
        <w:rPr>
          <w:rFonts w:eastAsiaTheme="minorHAnsi"/>
          <w:b/>
          <w:bCs/>
          <w:i/>
          <w:iCs/>
          <w:color w:val="000000"/>
          <w:sz w:val="22"/>
          <w:szCs w:val="22"/>
          <w:lang w:eastAsia="en-US"/>
        </w:rPr>
      </w:pPr>
    </w:p>
    <w:p w14:paraId="42D86860" w14:textId="77777777" w:rsidR="00954B5F" w:rsidRPr="004622E8" w:rsidRDefault="00954B5F" w:rsidP="007F6539">
      <w:pPr>
        <w:widowControl w:val="0"/>
        <w:rPr>
          <w:sz w:val="24"/>
          <w:szCs w:val="24"/>
        </w:rPr>
      </w:pPr>
    </w:p>
    <w:p w14:paraId="55F68A29" w14:textId="782F2452" w:rsidR="000C46EE" w:rsidRPr="004622E8" w:rsidRDefault="000C46EE" w:rsidP="007F6539">
      <w:pPr>
        <w:widowControl w:val="0"/>
        <w:rPr>
          <w:rFonts w:eastAsiaTheme="minorHAnsi"/>
          <w:b/>
          <w:bCs/>
          <w:i/>
          <w:iCs/>
          <w:color w:val="000000"/>
          <w:sz w:val="22"/>
          <w:szCs w:val="22"/>
          <w:lang w:eastAsia="en-US"/>
        </w:rPr>
      </w:pPr>
    </w:p>
    <w:p w14:paraId="5C41DBF4" w14:textId="5E4EBF1F" w:rsidR="000C46EE" w:rsidRPr="001A24F0" w:rsidRDefault="000C46EE" w:rsidP="007F6539">
      <w:pPr>
        <w:widowControl w:val="0"/>
        <w:rPr>
          <w:rFonts w:eastAsiaTheme="minorHAnsi"/>
          <w:b/>
          <w:bCs/>
          <w:i/>
          <w:iCs/>
          <w:color w:val="000000"/>
          <w:sz w:val="28"/>
          <w:szCs w:val="28"/>
          <w:lang w:eastAsia="en-US"/>
        </w:rPr>
      </w:pPr>
      <w:r w:rsidRPr="001A24F0">
        <w:rPr>
          <w:rFonts w:eastAsiaTheme="minorHAnsi"/>
          <w:b/>
          <w:bCs/>
          <w:i/>
          <w:iCs/>
          <w:color w:val="000000"/>
          <w:sz w:val="28"/>
          <w:szCs w:val="28"/>
          <w:lang w:eastAsia="en-US"/>
        </w:rPr>
        <w:t xml:space="preserve">Actualizado </w:t>
      </w:r>
    </w:p>
    <w:p w14:paraId="22502884" w14:textId="730B191B" w:rsidR="000C46EE" w:rsidRPr="004622E8" w:rsidRDefault="00443BAD" w:rsidP="007F6539">
      <w:pPr>
        <w:widowControl w:val="0"/>
        <w:rPr>
          <w:rFonts w:eastAsiaTheme="minorHAnsi"/>
          <w:b/>
          <w:bCs/>
          <w:i/>
          <w:iCs/>
          <w:color w:val="000000"/>
          <w:sz w:val="28"/>
          <w:szCs w:val="28"/>
          <w:lang w:eastAsia="en-US"/>
        </w:rPr>
      </w:pPr>
      <w:r>
        <w:rPr>
          <w:rFonts w:eastAsiaTheme="minorHAnsi"/>
          <w:b/>
          <w:bCs/>
          <w:i/>
          <w:iCs/>
          <w:color w:val="000000"/>
          <w:sz w:val="28"/>
          <w:szCs w:val="28"/>
          <w:lang w:eastAsia="en-US"/>
        </w:rPr>
        <w:t>Agosto</w:t>
      </w:r>
      <w:r w:rsidR="000C46EE" w:rsidRPr="001A24F0">
        <w:rPr>
          <w:rFonts w:eastAsiaTheme="minorHAnsi"/>
          <w:b/>
          <w:bCs/>
          <w:i/>
          <w:iCs/>
          <w:color w:val="000000"/>
          <w:sz w:val="28"/>
          <w:szCs w:val="28"/>
          <w:lang w:eastAsia="en-US"/>
        </w:rPr>
        <w:t xml:space="preserve"> de 20</w:t>
      </w:r>
      <w:r w:rsidR="00FE264D" w:rsidRPr="001A24F0">
        <w:rPr>
          <w:rFonts w:eastAsiaTheme="minorHAnsi"/>
          <w:b/>
          <w:bCs/>
          <w:i/>
          <w:iCs/>
          <w:color w:val="000000"/>
          <w:sz w:val="28"/>
          <w:szCs w:val="28"/>
          <w:lang w:eastAsia="en-US"/>
        </w:rPr>
        <w:t>2</w:t>
      </w:r>
      <w:r>
        <w:rPr>
          <w:rFonts w:eastAsiaTheme="minorHAnsi"/>
          <w:b/>
          <w:bCs/>
          <w:i/>
          <w:iCs/>
          <w:color w:val="000000"/>
          <w:sz w:val="28"/>
          <w:szCs w:val="28"/>
          <w:lang w:eastAsia="en-US"/>
        </w:rPr>
        <w:t>5</w:t>
      </w:r>
    </w:p>
    <w:p w14:paraId="72D093AB" w14:textId="3E6B818E" w:rsidR="000C46EE" w:rsidRPr="004622E8" w:rsidRDefault="000C46EE" w:rsidP="007F6539">
      <w:pPr>
        <w:widowControl w:val="0"/>
        <w:rPr>
          <w:rFonts w:eastAsiaTheme="minorHAnsi"/>
          <w:b/>
          <w:bCs/>
          <w:i/>
          <w:iCs/>
          <w:color w:val="000000"/>
          <w:sz w:val="28"/>
          <w:szCs w:val="28"/>
          <w:lang w:eastAsia="en-US"/>
        </w:rPr>
      </w:pPr>
    </w:p>
    <w:p w14:paraId="5CD437B4" w14:textId="77777777" w:rsidR="000C46EE" w:rsidRPr="004622E8" w:rsidRDefault="000C46EE" w:rsidP="007F6539">
      <w:pPr>
        <w:widowControl w:val="0"/>
        <w:rPr>
          <w:sz w:val="28"/>
          <w:szCs w:val="28"/>
        </w:rPr>
      </w:pPr>
    </w:p>
    <w:p w14:paraId="61CF257F" w14:textId="77777777" w:rsidR="000C46EE" w:rsidRPr="004622E8" w:rsidRDefault="000C46EE" w:rsidP="007F6539">
      <w:pPr>
        <w:widowControl w:val="0"/>
        <w:rPr>
          <w:sz w:val="24"/>
          <w:szCs w:val="24"/>
        </w:rPr>
      </w:pPr>
    </w:p>
    <w:p w14:paraId="68F24AB3" w14:textId="77777777" w:rsidR="000C46EE" w:rsidRPr="004622E8" w:rsidRDefault="000C46EE" w:rsidP="007F6539">
      <w:pPr>
        <w:widowControl w:val="0"/>
        <w:rPr>
          <w:sz w:val="24"/>
          <w:szCs w:val="24"/>
        </w:rPr>
      </w:pPr>
    </w:p>
    <w:p w14:paraId="30EA9BD4" w14:textId="77777777" w:rsidR="000C46EE" w:rsidRPr="004622E8" w:rsidRDefault="000C46EE" w:rsidP="007F6539">
      <w:pPr>
        <w:widowControl w:val="0"/>
        <w:rPr>
          <w:b/>
          <w:i/>
          <w:sz w:val="24"/>
          <w:szCs w:val="24"/>
        </w:rPr>
      </w:pPr>
    </w:p>
    <w:tbl>
      <w:tblPr>
        <w:tblStyle w:val="Tablaconcuadrcula1"/>
        <w:tblW w:w="8926" w:type="dxa"/>
        <w:jc w:val="center"/>
        <w:tblLook w:val="04A0" w:firstRow="1" w:lastRow="0" w:firstColumn="1" w:lastColumn="0" w:noHBand="0" w:noVBand="1"/>
      </w:tblPr>
      <w:tblGrid>
        <w:gridCol w:w="1129"/>
        <w:gridCol w:w="7797"/>
      </w:tblGrid>
      <w:tr w:rsidR="00636A3F" w:rsidRPr="004622E8" w14:paraId="6D082E43" w14:textId="77777777" w:rsidTr="00636A3F">
        <w:trPr>
          <w:jc w:val="center"/>
        </w:trPr>
        <w:tc>
          <w:tcPr>
            <w:tcW w:w="1129" w:type="dxa"/>
            <w:vAlign w:val="center"/>
          </w:tcPr>
          <w:p w14:paraId="749F5F2B" w14:textId="77777777" w:rsidR="00636A3F" w:rsidRPr="004622E8" w:rsidRDefault="00636A3F" w:rsidP="0058234A">
            <w:pPr>
              <w:spacing w:after="200" w:line="276" w:lineRule="auto"/>
              <w:rPr>
                <w:b/>
                <w:szCs w:val="24"/>
                <w:lang w:val="es-ES"/>
              </w:rPr>
            </w:pPr>
            <w:r w:rsidRPr="004622E8">
              <w:rPr>
                <w:b/>
                <w:szCs w:val="24"/>
                <w:lang w:val="es-ES"/>
              </w:rPr>
              <w:t>Versión</w:t>
            </w:r>
          </w:p>
        </w:tc>
        <w:tc>
          <w:tcPr>
            <w:tcW w:w="7797" w:type="dxa"/>
          </w:tcPr>
          <w:p w14:paraId="2112E5D7" w14:textId="77777777" w:rsidR="00636A3F" w:rsidRPr="004622E8" w:rsidRDefault="00636A3F" w:rsidP="00636A3F">
            <w:pPr>
              <w:spacing w:after="200" w:line="276" w:lineRule="auto"/>
              <w:rPr>
                <w:b/>
                <w:szCs w:val="24"/>
                <w:lang w:val="es-ES"/>
              </w:rPr>
            </w:pPr>
            <w:r w:rsidRPr="004622E8">
              <w:rPr>
                <w:b/>
                <w:szCs w:val="24"/>
                <w:lang w:val="es-ES"/>
              </w:rPr>
              <w:t>Referencia</w:t>
            </w:r>
          </w:p>
        </w:tc>
      </w:tr>
      <w:tr w:rsidR="00693E4B" w:rsidRPr="004622E8" w14:paraId="7581C2CB" w14:textId="77777777" w:rsidTr="00636A3F">
        <w:trPr>
          <w:jc w:val="center"/>
        </w:trPr>
        <w:tc>
          <w:tcPr>
            <w:tcW w:w="1129" w:type="dxa"/>
            <w:vAlign w:val="center"/>
          </w:tcPr>
          <w:p w14:paraId="6AA833CE" w14:textId="34F09D9A" w:rsidR="00693E4B" w:rsidRPr="004622E8" w:rsidRDefault="00693E4B" w:rsidP="00636A3F">
            <w:pPr>
              <w:spacing w:after="200" w:line="276" w:lineRule="auto"/>
              <w:rPr>
                <w:szCs w:val="24"/>
                <w:lang w:val="es-ES"/>
              </w:rPr>
            </w:pPr>
            <w:r w:rsidRPr="004622E8">
              <w:rPr>
                <w:szCs w:val="24"/>
                <w:lang w:val="es-ES"/>
              </w:rPr>
              <w:t>1.0</w:t>
            </w:r>
          </w:p>
        </w:tc>
        <w:tc>
          <w:tcPr>
            <w:tcW w:w="7797" w:type="dxa"/>
          </w:tcPr>
          <w:p w14:paraId="162D530E" w14:textId="77777777" w:rsidR="00693E4B" w:rsidRPr="004622E8" w:rsidRDefault="00693E4B" w:rsidP="00693E4B">
            <w:pPr>
              <w:spacing w:after="200" w:line="276" w:lineRule="auto"/>
              <w:jc w:val="left"/>
              <w:rPr>
                <w:szCs w:val="24"/>
                <w:lang w:val="es-ES"/>
              </w:rPr>
            </w:pPr>
          </w:p>
          <w:p w14:paraId="166294DE" w14:textId="4A9F1B48" w:rsidR="00693E4B" w:rsidRPr="004622E8" w:rsidRDefault="00693E4B" w:rsidP="00693E4B">
            <w:pPr>
              <w:spacing w:after="200" w:line="276" w:lineRule="auto"/>
              <w:jc w:val="left"/>
              <w:rPr>
                <w:szCs w:val="24"/>
                <w:lang w:val="es-ES"/>
              </w:rPr>
            </w:pPr>
            <w:r w:rsidRPr="004622E8">
              <w:rPr>
                <w:szCs w:val="24"/>
                <w:lang w:val="es-ES"/>
              </w:rPr>
              <w:t>Aprobado mediante acuerdo del Consejo Nacional de Supervisión del Sistema Financiero en el artículo 10 del acta de la sesión 842-2010, celebrada el 26 de marzo del 2010. Publicado en el Diario Oficial La Gaceta número 73 del 16 de abril de 2010.</w:t>
            </w:r>
          </w:p>
          <w:p w14:paraId="5EF5C903" w14:textId="77777777" w:rsidR="00693E4B" w:rsidRPr="004622E8" w:rsidRDefault="00693E4B" w:rsidP="00693E4B">
            <w:pPr>
              <w:spacing w:after="200" w:line="276" w:lineRule="auto"/>
              <w:jc w:val="left"/>
              <w:rPr>
                <w:szCs w:val="24"/>
                <w:lang w:val="es-ES"/>
              </w:rPr>
            </w:pPr>
            <w:r w:rsidRPr="004622E8">
              <w:rPr>
                <w:szCs w:val="24"/>
                <w:lang w:val="es-ES"/>
              </w:rPr>
              <w:t>Rige a partir de su publicación.</w:t>
            </w:r>
          </w:p>
          <w:p w14:paraId="51D86404" w14:textId="77777777" w:rsidR="00693E4B" w:rsidRPr="004622E8" w:rsidRDefault="00693E4B" w:rsidP="00636A3F">
            <w:pPr>
              <w:spacing w:after="200" w:line="276" w:lineRule="auto"/>
              <w:jc w:val="left"/>
              <w:rPr>
                <w:szCs w:val="24"/>
                <w:lang w:val="es-ES"/>
              </w:rPr>
            </w:pPr>
          </w:p>
        </w:tc>
      </w:tr>
      <w:tr w:rsidR="00636A3F" w:rsidRPr="004622E8" w14:paraId="05EF0631" w14:textId="77777777" w:rsidTr="00636A3F">
        <w:trPr>
          <w:jc w:val="center"/>
        </w:trPr>
        <w:tc>
          <w:tcPr>
            <w:tcW w:w="1129" w:type="dxa"/>
            <w:vAlign w:val="center"/>
          </w:tcPr>
          <w:p w14:paraId="6DE3B347" w14:textId="6AF0036C" w:rsidR="00636A3F" w:rsidRPr="004622E8" w:rsidRDefault="00693E4B" w:rsidP="00636A3F">
            <w:pPr>
              <w:spacing w:after="200" w:line="276" w:lineRule="auto"/>
              <w:rPr>
                <w:szCs w:val="24"/>
                <w:lang w:val="es-ES"/>
              </w:rPr>
            </w:pPr>
            <w:r w:rsidRPr="004622E8">
              <w:rPr>
                <w:szCs w:val="24"/>
                <w:lang w:val="es-ES"/>
              </w:rPr>
              <w:t>2</w:t>
            </w:r>
            <w:r w:rsidR="00636A3F" w:rsidRPr="004622E8">
              <w:rPr>
                <w:szCs w:val="24"/>
                <w:lang w:val="es-ES"/>
              </w:rPr>
              <w:t>.0</w:t>
            </w:r>
          </w:p>
        </w:tc>
        <w:tc>
          <w:tcPr>
            <w:tcW w:w="7797" w:type="dxa"/>
          </w:tcPr>
          <w:p w14:paraId="53619D35" w14:textId="77777777" w:rsidR="00636A3F" w:rsidRPr="004622E8" w:rsidRDefault="00636A3F" w:rsidP="00636A3F">
            <w:pPr>
              <w:spacing w:after="200" w:line="276" w:lineRule="auto"/>
              <w:jc w:val="left"/>
              <w:rPr>
                <w:szCs w:val="24"/>
                <w:lang w:val="es-ES"/>
              </w:rPr>
            </w:pPr>
          </w:p>
          <w:p w14:paraId="62D8E22D" w14:textId="3A7814F5" w:rsidR="00636A3F" w:rsidRPr="004622E8" w:rsidRDefault="00636A3F" w:rsidP="00636A3F">
            <w:pPr>
              <w:spacing w:after="200" w:line="276" w:lineRule="auto"/>
              <w:jc w:val="left"/>
              <w:rPr>
                <w:szCs w:val="24"/>
                <w:lang w:val="es-ES"/>
              </w:rPr>
            </w:pPr>
            <w:r w:rsidRPr="004622E8">
              <w:rPr>
                <w:szCs w:val="24"/>
                <w:lang w:val="es-ES"/>
              </w:rPr>
              <w:t xml:space="preserve">Aprobado mediante acuerdo del Consejo Nacional de Supervisión del Sistema Financiero en el artículo </w:t>
            </w:r>
            <w:r w:rsidR="001152F2" w:rsidRPr="004622E8">
              <w:rPr>
                <w:szCs w:val="24"/>
                <w:lang w:val="es-ES"/>
              </w:rPr>
              <w:t>4</w:t>
            </w:r>
            <w:r w:rsidRPr="004622E8">
              <w:rPr>
                <w:szCs w:val="24"/>
                <w:lang w:val="es-ES"/>
              </w:rPr>
              <w:t xml:space="preserve"> del acta de la sesión </w:t>
            </w:r>
            <w:r w:rsidR="001152F2" w:rsidRPr="004622E8">
              <w:rPr>
                <w:szCs w:val="24"/>
                <w:lang w:val="es-ES"/>
              </w:rPr>
              <w:t>999</w:t>
            </w:r>
            <w:r w:rsidRPr="004622E8">
              <w:rPr>
                <w:szCs w:val="24"/>
                <w:lang w:val="es-ES"/>
              </w:rPr>
              <w:t>-201</w:t>
            </w:r>
            <w:r w:rsidR="001152F2" w:rsidRPr="004622E8">
              <w:rPr>
                <w:szCs w:val="24"/>
                <w:lang w:val="es-ES"/>
              </w:rPr>
              <w:t>2</w:t>
            </w:r>
            <w:r w:rsidRPr="004622E8">
              <w:rPr>
                <w:szCs w:val="24"/>
                <w:lang w:val="es-ES"/>
              </w:rPr>
              <w:t xml:space="preserve">, celebrada el </w:t>
            </w:r>
            <w:r w:rsidR="001152F2" w:rsidRPr="004622E8">
              <w:rPr>
                <w:szCs w:val="24"/>
                <w:lang w:val="es-ES"/>
              </w:rPr>
              <w:t>25</w:t>
            </w:r>
            <w:r w:rsidRPr="004622E8">
              <w:rPr>
                <w:szCs w:val="24"/>
                <w:lang w:val="es-ES"/>
              </w:rPr>
              <w:t xml:space="preserve"> de </w:t>
            </w:r>
            <w:r w:rsidR="001152F2" w:rsidRPr="004622E8">
              <w:rPr>
                <w:szCs w:val="24"/>
                <w:lang w:val="es-ES"/>
              </w:rPr>
              <w:t>setiembre</w:t>
            </w:r>
            <w:r w:rsidRPr="004622E8">
              <w:rPr>
                <w:szCs w:val="24"/>
                <w:lang w:val="es-ES"/>
              </w:rPr>
              <w:t xml:space="preserve"> del 201</w:t>
            </w:r>
            <w:r w:rsidR="001152F2" w:rsidRPr="004622E8">
              <w:rPr>
                <w:szCs w:val="24"/>
                <w:lang w:val="es-ES"/>
              </w:rPr>
              <w:t>2</w:t>
            </w:r>
            <w:r w:rsidRPr="004622E8">
              <w:rPr>
                <w:szCs w:val="24"/>
                <w:lang w:val="es-ES"/>
              </w:rPr>
              <w:t xml:space="preserve">. Publicado en el Diario Oficial La Gaceta número </w:t>
            </w:r>
            <w:r w:rsidR="001152F2" w:rsidRPr="004622E8">
              <w:rPr>
                <w:szCs w:val="24"/>
                <w:lang w:val="es-ES"/>
              </w:rPr>
              <w:t>223</w:t>
            </w:r>
            <w:r w:rsidRPr="004622E8">
              <w:rPr>
                <w:szCs w:val="24"/>
                <w:lang w:val="es-ES"/>
              </w:rPr>
              <w:t xml:space="preserve"> del </w:t>
            </w:r>
            <w:r w:rsidR="001152F2" w:rsidRPr="004622E8">
              <w:rPr>
                <w:szCs w:val="24"/>
                <w:lang w:val="es-ES"/>
              </w:rPr>
              <w:t>19</w:t>
            </w:r>
            <w:r w:rsidRPr="004622E8">
              <w:rPr>
                <w:szCs w:val="24"/>
                <w:lang w:val="es-ES"/>
              </w:rPr>
              <w:t xml:space="preserve"> de </w:t>
            </w:r>
            <w:r w:rsidR="001152F2" w:rsidRPr="004622E8">
              <w:rPr>
                <w:szCs w:val="24"/>
                <w:lang w:val="es-ES"/>
              </w:rPr>
              <w:t>noviembre</w:t>
            </w:r>
            <w:r w:rsidRPr="004622E8">
              <w:rPr>
                <w:szCs w:val="24"/>
                <w:lang w:val="es-ES"/>
              </w:rPr>
              <w:t xml:space="preserve"> de 201</w:t>
            </w:r>
            <w:r w:rsidR="001152F2" w:rsidRPr="004622E8">
              <w:rPr>
                <w:szCs w:val="24"/>
                <w:lang w:val="es-ES"/>
              </w:rPr>
              <w:t>2</w:t>
            </w:r>
            <w:r w:rsidRPr="004622E8">
              <w:rPr>
                <w:szCs w:val="24"/>
                <w:lang w:val="es-ES"/>
              </w:rPr>
              <w:t>.</w:t>
            </w:r>
          </w:p>
          <w:p w14:paraId="3569D614" w14:textId="77777777" w:rsidR="00636A3F" w:rsidRPr="004622E8" w:rsidRDefault="00636A3F" w:rsidP="00636A3F">
            <w:pPr>
              <w:spacing w:after="200" w:line="276" w:lineRule="auto"/>
              <w:jc w:val="left"/>
              <w:rPr>
                <w:szCs w:val="24"/>
                <w:lang w:val="es-ES"/>
              </w:rPr>
            </w:pPr>
            <w:r w:rsidRPr="004622E8">
              <w:rPr>
                <w:szCs w:val="24"/>
                <w:lang w:val="es-ES"/>
              </w:rPr>
              <w:t>Rige a partir de su publicación.</w:t>
            </w:r>
          </w:p>
          <w:p w14:paraId="38468F2A" w14:textId="77777777" w:rsidR="00636A3F" w:rsidRPr="004622E8" w:rsidRDefault="00636A3F" w:rsidP="00636A3F">
            <w:pPr>
              <w:spacing w:after="200" w:line="276" w:lineRule="auto"/>
              <w:jc w:val="left"/>
              <w:rPr>
                <w:szCs w:val="24"/>
                <w:lang w:val="es-ES"/>
              </w:rPr>
            </w:pPr>
          </w:p>
        </w:tc>
      </w:tr>
      <w:tr w:rsidR="00636A3F" w:rsidRPr="004622E8" w14:paraId="13ED2983" w14:textId="77777777" w:rsidTr="00636A3F">
        <w:trPr>
          <w:jc w:val="center"/>
        </w:trPr>
        <w:tc>
          <w:tcPr>
            <w:tcW w:w="1129" w:type="dxa"/>
            <w:vAlign w:val="center"/>
          </w:tcPr>
          <w:p w14:paraId="3DCD47AA" w14:textId="4BEA9C94" w:rsidR="00636A3F" w:rsidRPr="004622E8" w:rsidRDefault="00693E4B" w:rsidP="00636A3F">
            <w:pPr>
              <w:spacing w:after="200" w:line="276" w:lineRule="auto"/>
              <w:rPr>
                <w:szCs w:val="24"/>
                <w:lang w:val="es-ES"/>
              </w:rPr>
            </w:pPr>
            <w:r w:rsidRPr="004622E8">
              <w:rPr>
                <w:szCs w:val="24"/>
                <w:lang w:val="es-ES"/>
              </w:rPr>
              <w:t>3</w:t>
            </w:r>
            <w:r w:rsidR="00636A3F" w:rsidRPr="004622E8">
              <w:rPr>
                <w:szCs w:val="24"/>
                <w:lang w:val="es-ES"/>
              </w:rPr>
              <w:t>.0</w:t>
            </w:r>
          </w:p>
        </w:tc>
        <w:tc>
          <w:tcPr>
            <w:tcW w:w="7797" w:type="dxa"/>
          </w:tcPr>
          <w:p w14:paraId="074311A3" w14:textId="10560D67" w:rsidR="00636A3F" w:rsidRPr="004622E8" w:rsidRDefault="00636A3F" w:rsidP="00636A3F">
            <w:pPr>
              <w:spacing w:after="200" w:line="276" w:lineRule="auto"/>
              <w:jc w:val="left"/>
              <w:rPr>
                <w:szCs w:val="24"/>
                <w:lang w:val="es-ES"/>
              </w:rPr>
            </w:pPr>
            <w:r w:rsidRPr="004622E8">
              <w:rPr>
                <w:szCs w:val="24"/>
                <w:lang w:val="es-ES"/>
              </w:rPr>
              <w:t xml:space="preserve">Aprobado mediante acuerdo del Consejo Nacional de Supervisión del Sistema Financiero en el artículo </w:t>
            </w:r>
            <w:r w:rsidR="001152F2" w:rsidRPr="004622E8">
              <w:rPr>
                <w:szCs w:val="24"/>
                <w:lang w:val="es-ES"/>
              </w:rPr>
              <w:t>6</w:t>
            </w:r>
            <w:r w:rsidRPr="004622E8">
              <w:rPr>
                <w:szCs w:val="24"/>
                <w:lang w:val="es-ES"/>
              </w:rPr>
              <w:t xml:space="preserve"> del acta de la sesión </w:t>
            </w:r>
            <w:r w:rsidR="001152F2" w:rsidRPr="004622E8">
              <w:rPr>
                <w:szCs w:val="24"/>
                <w:lang w:val="es-ES"/>
              </w:rPr>
              <w:t>1157</w:t>
            </w:r>
            <w:r w:rsidRPr="004622E8">
              <w:rPr>
                <w:szCs w:val="24"/>
                <w:lang w:val="es-ES"/>
              </w:rPr>
              <w:t xml:space="preserve">-2015, celebrada el </w:t>
            </w:r>
            <w:r w:rsidR="001152F2" w:rsidRPr="004622E8">
              <w:rPr>
                <w:szCs w:val="24"/>
                <w:lang w:val="es-ES"/>
              </w:rPr>
              <w:t>06</w:t>
            </w:r>
            <w:r w:rsidRPr="004622E8">
              <w:rPr>
                <w:szCs w:val="24"/>
                <w:lang w:val="es-ES"/>
              </w:rPr>
              <w:t xml:space="preserve"> de </w:t>
            </w:r>
            <w:r w:rsidR="001152F2" w:rsidRPr="004622E8">
              <w:rPr>
                <w:szCs w:val="24"/>
                <w:lang w:val="es-ES"/>
              </w:rPr>
              <w:t>abril</w:t>
            </w:r>
            <w:r w:rsidRPr="004622E8">
              <w:rPr>
                <w:szCs w:val="24"/>
                <w:lang w:val="es-ES"/>
              </w:rPr>
              <w:t xml:space="preserve"> del 2015. Publicado en el Diario Oficial La Gaceta número </w:t>
            </w:r>
            <w:r w:rsidR="001152F2" w:rsidRPr="004622E8">
              <w:rPr>
                <w:szCs w:val="24"/>
                <w:lang w:val="es-ES"/>
              </w:rPr>
              <w:t>69</w:t>
            </w:r>
            <w:r w:rsidRPr="004622E8">
              <w:rPr>
                <w:szCs w:val="24"/>
                <w:lang w:val="es-ES"/>
              </w:rPr>
              <w:t xml:space="preserve"> del </w:t>
            </w:r>
            <w:r w:rsidR="001152F2" w:rsidRPr="004622E8">
              <w:rPr>
                <w:szCs w:val="24"/>
                <w:lang w:val="es-ES"/>
              </w:rPr>
              <w:t>10</w:t>
            </w:r>
            <w:r w:rsidRPr="004622E8">
              <w:rPr>
                <w:szCs w:val="24"/>
                <w:lang w:val="es-ES"/>
              </w:rPr>
              <w:t xml:space="preserve"> de </w:t>
            </w:r>
            <w:r w:rsidR="001152F2" w:rsidRPr="004622E8">
              <w:rPr>
                <w:szCs w:val="24"/>
                <w:lang w:val="es-ES"/>
              </w:rPr>
              <w:t>abril</w:t>
            </w:r>
            <w:r w:rsidRPr="004622E8">
              <w:rPr>
                <w:szCs w:val="24"/>
                <w:lang w:val="es-ES"/>
              </w:rPr>
              <w:t xml:space="preserve"> de 201</w:t>
            </w:r>
            <w:r w:rsidR="001152F2" w:rsidRPr="004622E8">
              <w:rPr>
                <w:szCs w:val="24"/>
                <w:lang w:val="es-ES"/>
              </w:rPr>
              <w:t>5</w:t>
            </w:r>
            <w:r w:rsidRPr="004622E8">
              <w:rPr>
                <w:szCs w:val="24"/>
                <w:lang w:val="es-ES"/>
              </w:rPr>
              <w:t>.</w:t>
            </w:r>
          </w:p>
          <w:p w14:paraId="33085BA1" w14:textId="77777777" w:rsidR="00636A3F" w:rsidRPr="004622E8" w:rsidRDefault="00636A3F" w:rsidP="00636A3F">
            <w:pPr>
              <w:spacing w:after="200" w:line="276" w:lineRule="auto"/>
              <w:jc w:val="left"/>
              <w:rPr>
                <w:szCs w:val="24"/>
                <w:lang w:val="es-ES"/>
              </w:rPr>
            </w:pPr>
            <w:r w:rsidRPr="004622E8">
              <w:rPr>
                <w:szCs w:val="24"/>
                <w:lang w:val="es-ES"/>
              </w:rPr>
              <w:t>Rige a partir de su publicación.</w:t>
            </w:r>
          </w:p>
          <w:p w14:paraId="62AFF8EB" w14:textId="77777777" w:rsidR="00636A3F" w:rsidRPr="004622E8" w:rsidRDefault="00636A3F" w:rsidP="00636A3F">
            <w:pPr>
              <w:spacing w:after="200" w:line="276" w:lineRule="auto"/>
              <w:jc w:val="left"/>
              <w:rPr>
                <w:szCs w:val="24"/>
                <w:lang w:val="es-ES"/>
              </w:rPr>
            </w:pPr>
          </w:p>
        </w:tc>
      </w:tr>
      <w:tr w:rsidR="002F54CF" w:rsidRPr="004622E8" w14:paraId="0D68D68E" w14:textId="77777777" w:rsidTr="00636A3F">
        <w:trPr>
          <w:jc w:val="center"/>
        </w:trPr>
        <w:tc>
          <w:tcPr>
            <w:tcW w:w="1129" w:type="dxa"/>
            <w:vAlign w:val="center"/>
          </w:tcPr>
          <w:p w14:paraId="1793064C" w14:textId="2780A80B" w:rsidR="002F54CF" w:rsidRPr="004622E8" w:rsidRDefault="002F54CF" w:rsidP="00636A3F">
            <w:pPr>
              <w:spacing w:after="200" w:line="276" w:lineRule="auto"/>
              <w:rPr>
                <w:szCs w:val="24"/>
                <w:lang w:val="es-ES"/>
              </w:rPr>
            </w:pPr>
            <w:r w:rsidRPr="004622E8">
              <w:rPr>
                <w:szCs w:val="24"/>
                <w:lang w:val="es-ES"/>
              </w:rPr>
              <w:t>4.0</w:t>
            </w:r>
          </w:p>
        </w:tc>
        <w:tc>
          <w:tcPr>
            <w:tcW w:w="7797" w:type="dxa"/>
          </w:tcPr>
          <w:p w14:paraId="4613F891" w14:textId="3E5D5D80" w:rsidR="002F54CF" w:rsidRPr="004622E8" w:rsidRDefault="002F54CF" w:rsidP="002F54CF">
            <w:pPr>
              <w:spacing w:after="200" w:line="276" w:lineRule="auto"/>
              <w:jc w:val="left"/>
              <w:rPr>
                <w:szCs w:val="24"/>
                <w:lang w:val="es-ES"/>
              </w:rPr>
            </w:pPr>
            <w:r w:rsidRPr="004622E8">
              <w:rPr>
                <w:szCs w:val="24"/>
                <w:lang w:val="es-ES"/>
              </w:rPr>
              <w:t xml:space="preserve">Aprobado mediante acuerdo del Consejo Nacional de Supervisión del Sistema Financiero en el artículo </w:t>
            </w:r>
            <w:r w:rsidR="002728FE" w:rsidRPr="004622E8">
              <w:rPr>
                <w:szCs w:val="24"/>
                <w:lang w:val="es-ES"/>
              </w:rPr>
              <w:t>9</w:t>
            </w:r>
            <w:r w:rsidRPr="004622E8">
              <w:rPr>
                <w:szCs w:val="24"/>
                <w:lang w:val="es-ES"/>
              </w:rPr>
              <w:t xml:space="preserve"> del acta de la sesión </w:t>
            </w:r>
            <w:r w:rsidR="002728FE" w:rsidRPr="004622E8">
              <w:rPr>
                <w:szCs w:val="24"/>
                <w:lang w:val="es-ES"/>
              </w:rPr>
              <w:t>1577</w:t>
            </w:r>
            <w:r w:rsidRPr="004622E8">
              <w:rPr>
                <w:szCs w:val="24"/>
                <w:lang w:val="es-ES"/>
              </w:rPr>
              <w:t>-20</w:t>
            </w:r>
            <w:r w:rsidR="002728FE" w:rsidRPr="004622E8">
              <w:rPr>
                <w:szCs w:val="24"/>
                <w:lang w:val="es-ES"/>
              </w:rPr>
              <w:t>20</w:t>
            </w:r>
            <w:r w:rsidRPr="004622E8">
              <w:rPr>
                <w:szCs w:val="24"/>
                <w:lang w:val="es-ES"/>
              </w:rPr>
              <w:t xml:space="preserve">, celebrada el </w:t>
            </w:r>
            <w:r w:rsidR="002728FE" w:rsidRPr="004622E8">
              <w:rPr>
                <w:szCs w:val="24"/>
                <w:lang w:val="es-ES"/>
              </w:rPr>
              <w:t>25</w:t>
            </w:r>
            <w:r w:rsidRPr="004622E8">
              <w:rPr>
                <w:szCs w:val="24"/>
                <w:lang w:val="es-ES"/>
              </w:rPr>
              <w:t xml:space="preserve"> de </w:t>
            </w:r>
            <w:r w:rsidR="002728FE" w:rsidRPr="004622E8">
              <w:rPr>
                <w:szCs w:val="24"/>
                <w:lang w:val="es-ES"/>
              </w:rPr>
              <w:t>ma</w:t>
            </w:r>
            <w:r w:rsidR="00CC213F" w:rsidRPr="004622E8">
              <w:rPr>
                <w:szCs w:val="24"/>
                <w:lang w:val="es-ES"/>
              </w:rPr>
              <w:t>yo</w:t>
            </w:r>
            <w:r w:rsidRPr="004622E8">
              <w:rPr>
                <w:szCs w:val="24"/>
                <w:lang w:val="es-ES"/>
              </w:rPr>
              <w:t xml:space="preserve"> del </w:t>
            </w:r>
            <w:r w:rsidR="00CC213F" w:rsidRPr="004622E8">
              <w:rPr>
                <w:szCs w:val="24"/>
                <w:lang w:val="es-ES"/>
              </w:rPr>
              <w:t>2020</w:t>
            </w:r>
            <w:r w:rsidRPr="004622E8">
              <w:rPr>
                <w:szCs w:val="24"/>
                <w:lang w:val="es-ES"/>
              </w:rPr>
              <w:t xml:space="preserve">. Publicado en el Diario Oficial La Gaceta número </w:t>
            </w:r>
            <w:r w:rsidR="00CC213F" w:rsidRPr="004622E8">
              <w:rPr>
                <w:szCs w:val="24"/>
                <w:lang w:val="es-ES"/>
              </w:rPr>
              <w:t>131</w:t>
            </w:r>
            <w:r w:rsidRPr="004622E8">
              <w:rPr>
                <w:szCs w:val="24"/>
                <w:lang w:val="es-ES"/>
              </w:rPr>
              <w:t xml:space="preserve"> del </w:t>
            </w:r>
            <w:r w:rsidR="009B3D6E" w:rsidRPr="004622E8">
              <w:rPr>
                <w:szCs w:val="24"/>
                <w:lang w:val="es-ES"/>
              </w:rPr>
              <w:t>04</w:t>
            </w:r>
            <w:r w:rsidRPr="004622E8">
              <w:rPr>
                <w:szCs w:val="24"/>
                <w:lang w:val="es-ES"/>
              </w:rPr>
              <w:t xml:space="preserve"> de </w:t>
            </w:r>
            <w:r w:rsidR="009B3D6E" w:rsidRPr="004622E8">
              <w:rPr>
                <w:szCs w:val="24"/>
                <w:lang w:val="es-ES"/>
              </w:rPr>
              <w:t>junio</w:t>
            </w:r>
            <w:r w:rsidRPr="004622E8">
              <w:rPr>
                <w:szCs w:val="24"/>
                <w:lang w:val="es-ES"/>
              </w:rPr>
              <w:t xml:space="preserve"> de 20</w:t>
            </w:r>
            <w:r w:rsidR="009B3D6E" w:rsidRPr="004622E8">
              <w:rPr>
                <w:szCs w:val="24"/>
                <w:lang w:val="es-ES"/>
              </w:rPr>
              <w:t>20</w:t>
            </w:r>
            <w:r w:rsidRPr="004622E8">
              <w:rPr>
                <w:szCs w:val="24"/>
                <w:lang w:val="es-ES"/>
              </w:rPr>
              <w:t>.</w:t>
            </w:r>
          </w:p>
          <w:p w14:paraId="0733A57A" w14:textId="77777777" w:rsidR="002F54CF" w:rsidRPr="004622E8" w:rsidRDefault="002F54CF" w:rsidP="002F54CF">
            <w:pPr>
              <w:spacing w:after="200" w:line="276" w:lineRule="auto"/>
              <w:jc w:val="left"/>
              <w:rPr>
                <w:szCs w:val="24"/>
                <w:lang w:val="es-ES"/>
              </w:rPr>
            </w:pPr>
            <w:r w:rsidRPr="004622E8">
              <w:rPr>
                <w:szCs w:val="24"/>
                <w:lang w:val="es-ES"/>
              </w:rPr>
              <w:t>Rige a partir de su publicación.</w:t>
            </w:r>
          </w:p>
          <w:p w14:paraId="7E654083" w14:textId="77777777" w:rsidR="002F54CF" w:rsidRPr="004622E8" w:rsidRDefault="002F54CF" w:rsidP="00636A3F">
            <w:pPr>
              <w:spacing w:after="200" w:line="276" w:lineRule="auto"/>
              <w:jc w:val="left"/>
              <w:rPr>
                <w:szCs w:val="24"/>
                <w:lang w:val="es-ES"/>
              </w:rPr>
            </w:pPr>
          </w:p>
        </w:tc>
      </w:tr>
      <w:tr w:rsidR="00FC546B" w:rsidRPr="004622E8" w14:paraId="7D4416FF" w14:textId="77777777" w:rsidTr="00636A3F">
        <w:trPr>
          <w:jc w:val="center"/>
        </w:trPr>
        <w:tc>
          <w:tcPr>
            <w:tcW w:w="1129" w:type="dxa"/>
            <w:vAlign w:val="center"/>
          </w:tcPr>
          <w:p w14:paraId="0AB79145" w14:textId="73392103" w:rsidR="00FC546B" w:rsidRPr="004622E8" w:rsidRDefault="00C71725" w:rsidP="00636A3F">
            <w:pPr>
              <w:spacing w:after="200" w:line="276" w:lineRule="auto"/>
              <w:rPr>
                <w:szCs w:val="24"/>
                <w:lang w:val="es-ES"/>
              </w:rPr>
            </w:pPr>
            <w:r w:rsidRPr="004622E8">
              <w:rPr>
                <w:szCs w:val="24"/>
                <w:lang w:val="es-ES"/>
              </w:rPr>
              <w:t>5.0</w:t>
            </w:r>
          </w:p>
        </w:tc>
        <w:tc>
          <w:tcPr>
            <w:tcW w:w="7797" w:type="dxa"/>
          </w:tcPr>
          <w:p w14:paraId="320EC50E" w14:textId="6BE9CD6C" w:rsidR="00C71725" w:rsidRPr="004622E8" w:rsidRDefault="00C71725" w:rsidP="00C71725">
            <w:pPr>
              <w:spacing w:after="200" w:line="276" w:lineRule="auto"/>
              <w:jc w:val="left"/>
              <w:rPr>
                <w:szCs w:val="24"/>
                <w:lang w:val="es-ES"/>
              </w:rPr>
            </w:pPr>
            <w:r w:rsidRPr="004622E8">
              <w:rPr>
                <w:szCs w:val="24"/>
                <w:lang w:val="es-ES"/>
              </w:rPr>
              <w:t xml:space="preserve">Aprobado mediante acuerdo del Consejo Nacional de Supervisión del Sistema Financiero en el </w:t>
            </w:r>
            <w:r w:rsidR="00D047A0" w:rsidRPr="004622E8">
              <w:rPr>
                <w:szCs w:val="24"/>
                <w:lang w:val="es-ES"/>
              </w:rPr>
              <w:t>artículo 9, del acta de la sesión 1580-2020, celebrada el 8 de junio de 2020</w:t>
            </w:r>
            <w:r w:rsidRPr="004622E8">
              <w:rPr>
                <w:szCs w:val="24"/>
                <w:lang w:val="es-ES"/>
              </w:rPr>
              <w:t>. Publicado en el Diario Oficial La Gaceta número 1</w:t>
            </w:r>
            <w:r w:rsidR="005B1088" w:rsidRPr="004622E8">
              <w:rPr>
                <w:szCs w:val="24"/>
                <w:lang w:val="es-ES"/>
              </w:rPr>
              <w:t>40</w:t>
            </w:r>
            <w:r w:rsidRPr="004622E8">
              <w:rPr>
                <w:szCs w:val="24"/>
                <w:lang w:val="es-ES"/>
              </w:rPr>
              <w:t xml:space="preserve"> del </w:t>
            </w:r>
            <w:r w:rsidR="005B1088" w:rsidRPr="004622E8">
              <w:rPr>
                <w:szCs w:val="24"/>
                <w:lang w:val="es-ES"/>
              </w:rPr>
              <w:t>13</w:t>
            </w:r>
            <w:r w:rsidRPr="004622E8">
              <w:rPr>
                <w:szCs w:val="24"/>
                <w:lang w:val="es-ES"/>
              </w:rPr>
              <w:t xml:space="preserve"> de junio de 2020.</w:t>
            </w:r>
          </w:p>
          <w:p w14:paraId="3F4CB838" w14:textId="72698F7E" w:rsidR="00FC546B" w:rsidRPr="004622E8" w:rsidRDefault="00C71725" w:rsidP="00C71725">
            <w:pPr>
              <w:spacing w:after="200" w:line="276" w:lineRule="auto"/>
              <w:jc w:val="left"/>
              <w:rPr>
                <w:szCs w:val="24"/>
                <w:lang w:val="es-ES"/>
              </w:rPr>
            </w:pPr>
            <w:r w:rsidRPr="004622E8">
              <w:rPr>
                <w:szCs w:val="24"/>
                <w:lang w:val="es-ES"/>
              </w:rPr>
              <w:t>Rige a partir de</w:t>
            </w:r>
            <w:r w:rsidR="009B1759" w:rsidRPr="004622E8">
              <w:rPr>
                <w:szCs w:val="24"/>
                <w:lang w:val="es-ES"/>
              </w:rPr>
              <w:t>l</w:t>
            </w:r>
            <w:r w:rsidRPr="004622E8">
              <w:rPr>
                <w:szCs w:val="24"/>
                <w:lang w:val="es-ES"/>
              </w:rPr>
              <w:t xml:space="preserve"> </w:t>
            </w:r>
            <w:r w:rsidR="009B1759" w:rsidRPr="004622E8">
              <w:rPr>
                <w:szCs w:val="24"/>
                <w:lang w:val="es-ES"/>
              </w:rPr>
              <w:t>13</w:t>
            </w:r>
            <w:r w:rsidRPr="004622E8">
              <w:rPr>
                <w:szCs w:val="24"/>
                <w:lang w:val="es-ES"/>
              </w:rPr>
              <w:t xml:space="preserve"> </w:t>
            </w:r>
            <w:r w:rsidR="009B1759" w:rsidRPr="004622E8">
              <w:rPr>
                <w:szCs w:val="24"/>
                <w:lang w:val="es-ES"/>
              </w:rPr>
              <w:t>de julio de 2020</w:t>
            </w:r>
            <w:r w:rsidRPr="004622E8">
              <w:rPr>
                <w:szCs w:val="24"/>
                <w:lang w:val="es-ES"/>
              </w:rPr>
              <w:t>.</w:t>
            </w:r>
          </w:p>
        </w:tc>
      </w:tr>
      <w:tr w:rsidR="00F11542" w:rsidRPr="004622E8" w14:paraId="241D18C2" w14:textId="77777777" w:rsidTr="00636A3F">
        <w:trPr>
          <w:jc w:val="center"/>
        </w:trPr>
        <w:tc>
          <w:tcPr>
            <w:tcW w:w="1129" w:type="dxa"/>
            <w:vAlign w:val="center"/>
          </w:tcPr>
          <w:p w14:paraId="23419B2F" w14:textId="7DCA9C6B" w:rsidR="00F11542" w:rsidRPr="004622E8" w:rsidRDefault="00F11542" w:rsidP="00636A3F">
            <w:pPr>
              <w:spacing w:after="200" w:line="276" w:lineRule="auto"/>
              <w:rPr>
                <w:szCs w:val="24"/>
                <w:lang w:val="es-ES"/>
              </w:rPr>
            </w:pPr>
            <w:r w:rsidRPr="004622E8">
              <w:rPr>
                <w:szCs w:val="24"/>
                <w:lang w:val="es-ES"/>
              </w:rPr>
              <w:lastRenderedPageBreak/>
              <w:t>6.0</w:t>
            </w:r>
          </w:p>
        </w:tc>
        <w:tc>
          <w:tcPr>
            <w:tcW w:w="7797" w:type="dxa"/>
          </w:tcPr>
          <w:p w14:paraId="5CA5B5E4" w14:textId="6B3A94A2" w:rsidR="00F11542" w:rsidRPr="004622E8" w:rsidRDefault="00F11542" w:rsidP="00F11542">
            <w:pPr>
              <w:spacing w:after="200" w:line="276" w:lineRule="auto"/>
              <w:jc w:val="left"/>
              <w:rPr>
                <w:szCs w:val="24"/>
                <w:lang w:val="es-ES"/>
              </w:rPr>
            </w:pPr>
            <w:r w:rsidRPr="004622E8">
              <w:rPr>
                <w:szCs w:val="24"/>
                <w:lang w:val="es-ES"/>
              </w:rPr>
              <w:t xml:space="preserve">Aprobado mediante acuerdo del Consejo Nacional de Supervisión del Sistema Financiero en el artículo 11, del acta de la sesión </w:t>
            </w:r>
            <w:r w:rsidR="00C65CC2" w:rsidRPr="004622E8">
              <w:rPr>
                <w:szCs w:val="24"/>
                <w:lang w:val="es-ES"/>
              </w:rPr>
              <w:t>1609</w:t>
            </w:r>
            <w:r w:rsidRPr="004622E8">
              <w:rPr>
                <w:szCs w:val="24"/>
                <w:lang w:val="es-ES"/>
              </w:rPr>
              <w:t xml:space="preserve">-2020, celebrada el </w:t>
            </w:r>
            <w:r w:rsidR="00C65CC2" w:rsidRPr="004622E8">
              <w:rPr>
                <w:szCs w:val="24"/>
                <w:lang w:val="es-ES"/>
              </w:rPr>
              <w:t>5</w:t>
            </w:r>
            <w:r w:rsidRPr="004622E8">
              <w:rPr>
                <w:szCs w:val="24"/>
                <w:lang w:val="es-ES"/>
              </w:rPr>
              <w:t xml:space="preserve"> de </w:t>
            </w:r>
            <w:r w:rsidR="00C65CC2" w:rsidRPr="004622E8">
              <w:rPr>
                <w:szCs w:val="24"/>
                <w:lang w:val="es-ES"/>
              </w:rPr>
              <w:t>octubre</w:t>
            </w:r>
            <w:r w:rsidRPr="004622E8">
              <w:rPr>
                <w:szCs w:val="24"/>
                <w:lang w:val="es-ES"/>
              </w:rPr>
              <w:t xml:space="preserve"> de 2020. Publicado en el Diario Oficial La Gaceta número </w:t>
            </w:r>
            <w:r w:rsidR="00FF1702" w:rsidRPr="004622E8">
              <w:rPr>
                <w:szCs w:val="24"/>
                <w:lang w:val="es-ES"/>
              </w:rPr>
              <w:t>247</w:t>
            </w:r>
            <w:r w:rsidRPr="004622E8">
              <w:rPr>
                <w:szCs w:val="24"/>
                <w:lang w:val="es-ES"/>
              </w:rPr>
              <w:t xml:space="preserve"> del </w:t>
            </w:r>
            <w:r w:rsidR="00FF1702" w:rsidRPr="004622E8">
              <w:rPr>
                <w:szCs w:val="24"/>
                <w:lang w:val="es-ES"/>
              </w:rPr>
              <w:t>09</w:t>
            </w:r>
            <w:r w:rsidRPr="004622E8">
              <w:rPr>
                <w:szCs w:val="24"/>
                <w:lang w:val="es-ES"/>
              </w:rPr>
              <w:t xml:space="preserve"> de </w:t>
            </w:r>
            <w:r w:rsidR="00FF1702" w:rsidRPr="004622E8">
              <w:rPr>
                <w:szCs w:val="24"/>
                <w:lang w:val="es-ES"/>
              </w:rPr>
              <w:t>octubre</w:t>
            </w:r>
            <w:r w:rsidRPr="004622E8">
              <w:rPr>
                <w:szCs w:val="24"/>
                <w:lang w:val="es-ES"/>
              </w:rPr>
              <w:t xml:space="preserve"> de 2020</w:t>
            </w:r>
            <w:r w:rsidR="00FF1702" w:rsidRPr="004622E8">
              <w:rPr>
                <w:szCs w:val="24"/>
                <w:lang w:val="es-ES"/>
              </w:rPr>
              <w:t>, alcance número 268</w:t>
            </w:r>
            <w:r w:rsidRPr="004622E8">
              <w:rPr>
                <w:szCs w:val="24"/>
                <w:lang w:val="es-ES"/>
              </w:rPr>
              <w:t>.</w:t>
            </w:r>
          </w:p>
          <w:p w14:paraId="26EB18A4" w14:textId="40A7EC7F" w:rsidR="00F11542" w:rsidRPr="004622E8" w:rsidRDefault="00F11542" w:rsidP="00F11542">
            <w:pPr>
              <w:spacing w:after="200" w:line="276" w:lineRule="auto"/>
              <w:jc w:val="left"/>
              <w:rPr>
                <w:szCs w:val="24"/>
                <w:lang w:val="es-ES"/>
              </w:rPr>
            </w:pPr>
            <w:r w:rsidRPr="004622E8">
              <w:rPr>
                <w:szCs w:val="24"/>
                <w:lang w:val="es-ES"/>
              </w:rPr>
              <w:t xml:space="preserve">Rige a partir del </w:t>
            </w:r>
            <w:r w:rsidR="00FF1702" w:rsidRPr="004622E8">
              <w:rPr>
                <w:szCs w:val="24"/>
                <w:lang w:val="es-ES"/>
              </w:rPr>
              <w:t>5</w:t>
            </w:r>
            <w:r w:rsidRPr="004622E8">
              <w:rPr>
                <w:szCs w:val="24"/>
                <w:lang w:val="es-ES"/>
              </w:rPr>
              <w:t xml:space="preserve"> de </w:t>
            </w:r>
            <w:r w:rsidR="00FF1702" w:rsidRPr="004622E8">
              <w:rPr>
                <w:szCs w:val="24"/>
                <w:lang w:val="es-ES"/>
              </w:rPr>
              <w:t>octubre</w:t>
            </w:r>
            <w:r w:rsidRPr="004622E8">
              <w:rPr>
                <w:szCs w:val="24"/>
                <w:lang w:val="es-ES"/>
              </w:rPr>
              <w:t xml:space="preserve"> de 2020.</w:t>
            </w:r>
          </w:p>
        </w:tc>
      </w:tr>
      <w:tr w:rsidR="00533A8D" w:rsidRPr="004622E8" w14:paraId="38AA7653" w14:textId="77777777" w:rsidTr="00636A3F">
        <w:trPr>
          <w:jc w:val="center"/>
        </w:trPr>
        <w:tc>
          <w:tcPr>
            <w:tcW w:w="1129" w:type="dxa"/>
            <w:vAlign w:val="center"/>
          </w:tcPr>
          <w:p w14:paraId="29D49799" w14:textId="6EC802A4" w:rsidR="00533A8D" w:rsidRPr="004622E8" w:rsidRDefault="00533A8D" w:rsidP="00636A3F">
            <w:pPr>
              <w:spacing w:after="200" w:line="276" w:lineRule="auto"/>
              <w:rPr>
                <w:szCs w:val="24"/>
                <w:lang w:val="es-ES"/>
              </w:rPr>
            </w:pPr>
            <w:r w:rsidRPr="004622E8">
              <w:rPr>
                <w:szCs w:val="24"/>
                <w:lang w:val="es-ES"/>
              </w:rPr>
              <w:t>7.0</w:t>
            </w:r>
          </w:p>
        </w:tc>
        <w:tc>
          <w:tcPr>
            <w:tcW w:w="7797" w:type="dxa"/>
          </w:tcPr>
          <w:p w14:paraId="2B6E90FD" w14:textId="6BF228B6" w:rsidR="00533A8D" w:rsidRPr="004622E8" w:rsidRDefault="00533A8D" w:rsidP="00533A8D">
            <w:pPr>
              <w:spacing w:after="200" w:line="276" w:lineRule="auto"/>
              <w:jc w:val="left"/>
              <w:rPr>
                <w:szCs w:val="24"/>
                <w:lang w:val="es-ES"/>
              </w:rPr>
            </w:pPr>
            <w:r w:rsidRPr="004622E8">
              <w:rPr>
                <w:szCs w:val="24"/>
                <w:lang w:val="es-ES"/>
              </w:rPr>
              <w:t xml:space="preserve">Aprobado mediante acuerdo del Consejo Nacional de Supervisión del Sistema Financiero en el artículo </w:t>
            </w:r>
            <w:r w:rsidR="00E71C43" w:rsidRPr="004622E8">
              <w:rPr>
                <w:szCs w:val="24"/>
                <w:lang w:val="es-ES"/>
              </w:rPr>
              <w:t>6</w:t>
            </w:r>
            <w:r w:rsidRPr="004622E8">
              <w:rPr>
                <w:szCs w:val="24"/>
                <w:lang w:val="es-ES"/>
              </w:rPr>
              <w:t xml:space="preserve">, del acta de la sesión </w:t>
            </w:r>
            <w:r w:rsidR="00E71C43" w:rsidRPr="004622E8">
              <w:rPr>
                <w:szCs w:val="24"/>
                <w:lang w:val="es-ES"/>
              </w:rPr>
              <w:t>1626-2020</w:t>
            </w:r>
            <w:r w:rsidRPr="004622E8">
              <w:rPr>
                <w:szCs w:val="24"/>
                <w:lang w:val="es-ES"/>
              </w:rPr>
              <w:t xml:space="preserve">, celebrada el </w:t>
            </w:r>
            <w:r w:rsidR="00E71C43" w:rsidRPr="004622E8">
              <w:rPr>
                <w:szCs w:val="24"/>
                <w:lang w:val="es-ES"/>
              </w:rPr>
              <w:t>3</w:t>
            </w:r>
            <w:r w:rsidRPr="004622E8">
              <w:rPr>
                <w:szCs w:val="24"/>
                <w:lang w:val="es-ES"/>
              </w:rPr>
              <w:t xml:space="preserve"> de </w:t>
            </w:r>
            <w:r w:rsidR="00E71C43" w:rsidRPr="004622E8">
              <w:rPr>
                <w:szCs w:val="24"/>
                <w:lang w:val="es-ES"/>
              </w:rPr>
              <w:t>diciembre</w:t>
            </w:r>
            <w:r w:rsidRPr="004622E8">
              <w:rPr>
                <w:szCs w:val="24"/>
                <w:lang w:val="es-ES"/>
              </w:rPr>
              <w:t xml:space="preserve"> de 2020. Publicado en el Diario Oficial La Gaceta número </w:t>
            </w:r>
            <w:r w:rsidR="0072406B" w:rsidRPr="004622E8">
              <w:rPr>
                <w:szCs w:val="24"/>
                <w:lang w:val="es-ES"/>
              </w:rPr>
              <w:t>294</w:t>
            </w:r>
            <w:r w:rsidRPr="004622E8">
              <w:rPr>
                <w:szCs w:val="24"/>
                <w:lang w:val="es-ES"/>
              </w:rPr>
              <w:t xml:space="preserve"> del </w:t>
            </w:r>
            <w:r w:rsidR="0072406B" w:rsidRPr="004622E8">
              <w:rPr>
                <w:szCs w:val="24"/>
                <w:lang w:val="es-ES"/>
              </w:rPr>
              <w:t>16</w:t>
            </w:r>
            <w:r w:rsidRPr="004622E8">
              <w:rPr>
                <w:szCs w:val="24"/>
                <w:lang w:val="es-ES"/>
              </w:rPr>
              <w:t xml:space="preserve"> de </w:t>
            </w:r>
            <w:r w:rsidR="0072406B" w:rsidRPr="004622E8">
              <w:rPr>
                <w:szCs w:val="24"/>
                <w:lang w:val="es-ES"/>
              </w:rPr>
              <w:t>diciembre</w:t>
            </w:r>
            <w:r w:rsidRPr="004622E8">
              <w:rPr>
                <w:szCs w:val="24"/>
                <w:lang w:val="es-ES"/>
              </w:rPr>
              <w:t xml:space="preserve"> de 2020, alcance número </w:t>
            </w:r>
            <w:r w:rsidR="0072406B" w:rsidRPr="004622E8">
              <w:rPr>
                <w:szCs w:val="24"/>
                <w:lang w:val="es-ES"/>
              </w:rPr>
              <w:t>329</w:t>
            </w:r>
            <w:r w:rsidRPr="004622E8">
              <w:rPr>
                <w:szCs w:val="24"/>
                <w:lang w:val="es-ES"/>
              </w:rPr>
              <w:t>.</w:t>
            </w:r>
          </w:p>
          <w:p w14:paraId="5BC89289" w14:textId="2DA61F0A" w:rsidR="00533A8D" w:rsidRPr="004622E8" w:rsidRDefault="00533A8D" w:rsidP="00533A8D">
            <w:pPr>
              <w:spacing w:after="200" w:line="276" w:lineRule="auto"/>
              <w:jc w:val="left"/>
              <w:rPr>
                <w:szCs w:val="24"/>
                <w:lang w:val="es-ES"/>
              </w:rPr>
            </w:pPr>
            <w:r w:rsidRPr="004622E8">
              <w:rPr>
                <w:szCs w:val="24"/>
                <w:lang w:val="es-ES"/>
              </w:rPr>
              <w:t xml:space="preserve">Rige a partir del </w:t>
            </w:r>
            <w:r w:rsidR="0072406B" w:rsidRPr="004622E8">
              <w:rPr>
                <w:szCs w:val="24"/>
                <w:lang w:val="es-ES"/>
              </w:rPr>
              <w:t>16</w:t>
            </w:r>
            <w:r w:rsidRPr="004622E8">
              <w:rPr>
                <w:szCs w:val="24"/>
                <w:lang w:val="es-ES"/>
              </w:rPr>
              <w:t xml:space="preserve"> de </w:t>
            </w:r>
            <w:r w:rsidR="0072406B" w:rsidRPr="004622E8">
              <w:rPr>
                <w:szCs w:val="24"/>
                <w:lang w:val="es-ES"/>
              </w:rPr>
              <w:t>junio</w:t>
            </w:r>
            <w:r w:rsidRPr="004622E8">
              <w:rPr>
                <w:szCs w:val="24"/>
                <w:lang w:val="es-ES"/>
              </w:rPr>
              <w:t xml:space="preserve"> de 202</w:t>
            </w:r>
            <w:r w:rsidR="0072406B" w:rsidRPr="004622E8">
              <w:rPr>
                <w:szCs w:val="24"/>
                <w:lang w:val="es-ES"/>
              </w:rPr>
              <w:t>1</w:t>
            </w:r>
            <w:r w:rsidRPr="004622E8">
              <w:rPr>
                <w:szCs w:val="24"/>
                <w:lang w:val="es-ES"/>
              </w:rPr>
              <w:t>.</w:t>
            </w:r>
          </w:p>
        </w:tc>
      </w:tr>
      <w:tr w:rsidR="00BF16C8" w:rsidRPr="004622E8" w14:paraId="74C04A38" w14:textId="77777777" w:rsidTr="00636A3F">
        <w:trPr>
          <w:jc w:val="center"/>
        </w:trPr>
        <w:tc>
          <w:tcPr>
            <w:tcW w:w="1129" w:type="dxa"/>
            <w:vAlign w:val="center"/>
          </w:tcPr>
          <w:p w14:paraId="2ECBDCBD" w14:textId="3903FB23" w:rsidR="00BF16C8" w:rsidRPr="004622E8" w:rsidRDefault="00BF16C8" w:rsidP="00636A3F">
            <w:pPr>
              <w:spacing w:after="200" w:line="276" w:lineRule="auto"/>
              <w:rPr>
                <w:szCs w:val="24"/>
                <w:lang w:val="es-ES"/>
              </w:rPr>
            </w:pPr>
            <w:r w:rsidRPr="004622E8">
              <w:rPr>
                <w:szCs w:val="24"/>
                <w:lang w:val="es-ES"/>
              </w:rPr>
              <w:t>8.0</w:t>
            </w:r>
          </w:p>
        </w:tc>
        <w:tc>
          <w:tcPr>
            <w:tcW w:w="7797" w:type="dxa"/>
          </w:tcPr>
          <w:p w14:paraId="4EBB5E3D" w14:textId="72F0489E" w:rsidR="00BF16C8" w:rsidRPr="004622E8" w:rsidRDefault="00BF16C8" w:rsidP="00BF16C8">
            <w:pPr>
              <w:spacing w:after="200" w:line="276" w:lineRule="auto"/>
              <w:jc w:val="left"/>
              <w:rPr>
                <w:szCs w:val="24"/>
                <w:lang w:val="es-ES"/>
              </w:rPr>
            </w:pPr>
            <w:r w:rsidRPr="004622E8">
              <w:rPr>
                <w:szCs w:val="24"/>
                <w:lang w:val="es-ES"/>
              </w:rPr>
              <w:t>Aprobado mediante acuerdo del Consejo Nacional de Supervisión del Sistema Financiero en el artículo 5, del acta de la sesión 1696-2021, celebrada el 25 de octubre de 2021. Publicado en el Diario Oficial La Gaceta número 215 del 8 de noviembre de 2021.</w:t>
            </w:r>
          </w:p>
          <w:p w14:paraId="5DDFFB80" w14:textId="7F5B625B" w:rsidR="00BF16C8" w:rsidRPr="004622E8" w:rsidRDefault="00BF16C8" w:rsidP="00BF16C8">
            <w:pPr>
              <w:spacing w:after="200" w:line="276" w:lineRule="auto"/>
              <w:jc w:val="left"/>
              <w:rPr>
                <w:szCs w:val="24"/>
                <w:lang w:val="es-ES"/>
              </w:rPr>
            </w:pPr>
            <w:r w:rsidRPr="004622E8">
              <w:rPr>
                <w:szCs w:val="24"/>
                <w:lang w:val="es-ES"/>
              </w:rPr>
              <w:t>Rige a partir de su publicación.</w:t>
            </w:r>
          </w:p>
        </w:tc>
      </w:tr>
      <w:tr w:rsidR="00AC74F0" w:rsidRPr="004622E8" w14:paraId="4FD0B27B" w14:textId="77777777" w:rsidTr="00636A3F">
        <w:trPr>
          <w:jc w:val="center"/>
        </w:trPr>
        <w:tc>
          <w:tcPr>
            <w:tcW w:w="1129" w:type="dxa"/>
            <w:vAlign w:val="center"/>
          </w:tcPr>
          <w:p w14:paraId="3EDDCC07" w14:textId="7B7DE3CB" w:rsidR="00AC74F0" w:rsidRPr="004622E8" w:rsidRDefault="00AC74F0" w:rsidP="00636A3F">
            <w:pPr>
              <w:spacing w:after="200" w:line="276" w:lineRule="auto"/>
              <w:rPr>
                <w:szCs w:val="24"/>
                <w:lang w:val="es-ES"/>
              </w:rPr>
            </w:pPr>
            <w:r>
              <w:rPr>
                <w:szCs w:val="24"/>
                <w:lang w:val="es-ES"/>
              </w:rPr>
              <w:t>9.0</w:t>
            </w:r>
          </w:p>
        </w:tc>
        <w:tc>
          <w:tcPr>
            <w:tcW w:w="7797" w:type="dxa"/>
          </w:tcPr>
          <w:p w14:paraId="309C2D49" w14:textId="77B3987F" w:rsidR="00E21E9E" w:rsidRPr="004622E8" w:rsidRDefault="00E21E9E" w:rsidP="00E21E9E">
            <w:pPr>
              <w:spacing w:after="200" w:line="276" w:lineRule="auto"/>
              <w:jc w:val="left"/>
              <w:rPr>
                <w:szCs w:val="24"/>
                <w:lang w:val="es-ES"/>
              </w:rPr>
            </w:pPr>
            <w:r w:rsidRPr="004622E8">
              <w:rPr>
                <w:szCs w:val="24"/>
                <w:lang w:val="es-ES"/>
              </w:rPr>
              <w:t xml:space="preserve">Aprobado mediante acuerdo del Consejo Nacional de Supervisión del Sistema Financiero en el artículo </w:t>
            </w:r>
            <w:r>
              <w:rPr>
                <w:szCs w:val="24"/>
                <w:lang w:val="es-ES"/>
              </w:rPr>
              <w:t>9</w:t>
            </w:r>
            <w:r w:rsidRPr="004622E8">
              <w:rPr>
                <w:szCs w:val="24"/>
                <w:lang w:val="es-ES"/>
              </w:rPr>
              <w:t xml:space="preserve">, del acta de la sesión </w:t>
            </w:r>
            <w:r>
              <w:rPr>
                <w:szCs w:val="24"/>
                <w:lang w:val="es-ES"/>
              </w:rPr>
              <w:t>1750</w:t>
            </w:r>
            <w:r w:rsidRPr="004622E8">
              <w:rPr>
                <w:szCs w:val="24"/>
                <w:lang w:val="es-ES"/>
              </w:rPr>
              <w:t>-202</w:t>
            </w:r>
            <w:r>
              <w:rPr>
                <w:szCs w:val="24"/>
                <w:lang w:val="es-ES"/>
              </w:rPr>
              <w:t>2</w:t>
            </w:r>
            <w:r w:rsidRPr="004622E8">
              <w:rPr>
                <w:szCs w:val="24"/>
                <w:lang w:val="es-ES"/>
              </w:rPr>
              <w:t xml:space="preserve">, celebrada el </w:t>
            </w:r>
            <w:r w:rsidR="00400E64">
              <w:rPr>
                <w:szCs w:val="24"/>
                <w:lang w:val="es-ES"/>
              </w:rPr>
              <w:t>22</w:t>
            </w:r>
            <w:r w:rsidRPr="004622E8">
              <w:rPr>
                <w:szCs w:val="24"/>
                <w:lang w:val="es-ES"/>
              </w:rPr>
              <w:t xml:space="preserve"> de </w:t>
            </w:r>
            <w:r w:rsidR="00400E64">
              <w:rPr>
                <w:szCs w:val="24"/>
                <w:lang w:val="es-ES"/>
              </w:rPr>
              <w:t>agosto</w:t>
            </w:r>
            <w:r w:rsidRPr="004622E8">
              <w:rPr>
                <w:szCs w:val="24"/>
                <w:lang w:val="es-ES"/>
              </w:rPr>
              <w:t xml:space="preserve"> de 202</w:t>
            </w:r>
            <w:r w:rsidR="00400E64">
              <w:rPr>
                <w:szCs w:val="24"/>
                <w:lang w:val="es-ES"/>
              </w:rPr>
              <w:t>2</w:t>
            </w:r>
            <w:r w:rsidRPr="004622E8">
              <w:rPr>
                <w:szCs w:val="24"/>
                <w:lang w:val="es-ES"/>
              </w:rPr>
              <w:t xml:space="preserve">. Publicado en el Diario Oficial La Gaceta número </w:t>
            </w:r>
            <w:r w:rsidR="00272219">
              <w:rPr>
                <w:szCs w:val="24"/>
                <w:lang w:val="es-ES"/>
              </w:rPr>
              <w:t>166</w:t>
            </w:r>
            <w:r w:rsidRPr="004622E8">
              <w:rPr>
                <w:szCs w:val="24"/>
                <w:lang w:val="es-ES"/>
              </w:rPr>
              <w:t xml:space="preserve"> del </w:t>
            </w:r>
            <w:r w:rsidR="00375C8A">
              <w:rPr>
                <w:szCs w:val="24"/>
                <w:lang w:val="es-ES"/>
              </w:rPr>
              <w:t>01</w:t>
            </w:r>
            <w:r w:rsidRPr="004622E8">
              <w:rPr>
                <w:szCs w:val="24"/>
                <w:lang w:val="es-ES"/>
              </w:rPr>
              <w:t xml:space="preserve"> de </w:t>
            </w:r>
            <w:r w:rsidR="00375C8A">
              <w:rPr>
                <w:szCs w:val="24"/>
                <w:lang w:val="es-ES"/>
              </w:rPr>
              <w:t>setiembre</w:t>
            </w:r>
            <w:r w:rsidRPr="004622E8">
              <w:rPr>
                <w:szCs w:val="24"/>
                <w:lang w:val="es-ES"/>
              </w:rPr>
              <w:t xml:space="preserve"> de 202</w:t>
            </w:r>
            <w:r w:rsidR="00375C8A">
              <w:rPr>
                <w:szCs w:val="24"/>
                <w:lang w:val="es-ES"/>
              </w:rPr>
              <w:t>2</w:t>
            </w:r>
            <w:r w:rsidRPr="004622E8">
              <w:rPr>
                <w:szCs w:val="24"/>
                <w:lang w:val="es-ES"/>
              </w:rPr>
              <w:t>.</w:t>
            </w:r>
          </w:p>
          <w:p w14:paraId="5DE9077A" w14:textId="0635B0E5" w:rsidR="00AC74F0" w:rsidRPr="004622E8" w:rsidRDefault="00E21E9E" w:rsidP="00E21E9E">
            <w:pPr>
              <w:spacing w:after="200" w:line="276" w:lineRule="auto"/>
              <w:jc w:val="left"/>
              <w:rPr>
                <w:szCs w:val="24"/>
                <w:lang w:val="es-ES"/>
              </w:rPr>
            </w:pPr>
            <w:r w:rsidRPr="004622E8">
              <w:rPr>
                <w:szCs w:val="24"/>
                <w:lang w:val="es-ES"/>
              </w:rPr>
              <w:t>Rige a partir de</w:t>
            </w:r>
            <w:r w:rsidR="00AC25AE">
              <w:rPr>
                <w:szCs w:val="24"/>
                <w:lang w:val="es-ES"/>
              </w:rPr>
              <w:t>l 16 de setiembre de 2022</w:t>
            </w:r>
            <w:r w:rsidRPr="004622E8">
              <w:rPr>
                <w:szCs w:val="24"/>
                <w:lang w:val="es-ES"/>
              </w:rPr>
              <w:t>.</w:t>
            </w:r>
          </w:p>
        </w:tc>
      </w:tr>
      <w:tr w:rsidR="00E369FA" w:rsidRPr="004622E8" w14:paraId="34378C57" w14:textId="77777777" w:rsidTr="00636A3F">
        <w:trPr>
          <w:jc w:val="center"/>
        </w:trPr>
        <w:tc>
          <w:tcPr>
            <w:tcW w:w="1129" w:type="dxa"/>
            <w:vAlign w:val="center"/>
          </w:tcPr>
          <w:p w14:paraId="5B4555A0" w14:textId="4B2D4739" w:rsidR="00E369FA" w:rsidRPr="00E369FA" w:rsidRDefault="00E369FA" w:rsidP="00636A3F">
            <w:pPr>
              <w:spacing w:after="200" w:line="276" w:lineRule="auto"/>
              <w:rPr>
                <w:szCs w:val="24"/>
                <w:highlight w:val="yellow"/>
                <w:lang w:val="es-ES"/>
              </w:rPr>
            </w:pPr>
            <w:r w:rsidRPr="001A24F0">
              <w:rPr>
                <w:szCs w:val="24"/>
                <w:lang w:val="es-ES"/>
              </w:rPr>
              <w:t>10.0</w:t>
            </w:r>
          </w:p>
        </w:tc>
        <w:tc>
          <w:tcPr>
            <w:tcW w:w="7797" w:type="dxa"/>
          </w:tcPr>
          <w:p w14:paraId="520D8B9D" w14:textId="75A7B1CB" w:rsidR="00CD13A4" w:rsidRPr="004622E8" w:rsidRDefault="00CD13A4" w:rsidP="00CD13A4">
            <w:pPr>
              <w:spacing w:after="200" w:line="276" w:lineRule="auto"/>
              <w:jc w:val="left"/>
              <w:rPr>
                <w:szCs w:val="24"/>
                <w:lang w:val="es-ES"/>
              </w:rPr>
            </w:pPr>
            <w:r w:rsidRPr="004622E8">
              <w:rPr>
                <w:szCs w:val="24"/>
                <w:lang w:val="es-ES"/>
              </w:rPr>
              <w:t xml:space="preserve">Aprobado mediante acuerdo del Consejo Nacional de Supervisión del Sistema Financiero en el artículo </w:t>
            </w:r>
            <w:r w:rsidR="00CD635D">
              <w:rPr>
                <w:szCs w:val="24"/>
                <w:lang w:val="es-ES"/>
              </w:rPr>
              <w:t>7</w:t>
            </w:r>
            <w:r w:rsidRPr="004622E8">
              <w:rPr>
                <w:szCs w:val="24"/>
                <w:lang w:val="es-ES"/>
              </w:rPr>
              <w:t xml:space="preserve">, del acta de la sesión </w:t>
            </w:r>
            <w:r w:rsidR="00CD635D">
              <w:rPr>
                <w:szCs w:val="24"/>
                <w:lang w:val="es-ES"/>
              </w:rPr>
              <w:t>1802</w:t>
            </w:r>
            <w:r w:rsidRPr="004622E8">
              <w:rPr>
                <w:szCs w:val="24"/>
                <w:lang w:val="es-ES"/>
              </w:rPr>
              <w:t>-202</w:t>
            </w:r>
            <w:r w:rsidR="00CD635D">
              <w:rPr>
                <w:szCs w:val="24"/>
                <w:lang w:val="es-ES"/>
              </w:rPr>
              <w:t>3</w:t>
            </w:r>
            <w:r w:rsidRPr="004622E8">
              <w:rPr>
                <w:szCs w:val="24"/>
                <w:lang w:val="es-ES"/>
              </w:rPr>
              <w:t xml:space="preserve">, celebrada el </w:t>
            </w:r>
            <w:r w:rsidR="004F1AD3">
              <w:rPr>
                <w:szCs w:val="24"/>
                <w:lang w:val="es-ES"/>
              </w:rPr>
              <w:t>19</w:t>
            </w:r>
            <w:r w:rsidRPr="004622E8">
              <w:rPr>
                <w:szCs w:val="24"/>
                <w:lang w:val="es-ES"/>
              </w:rPr>
              <w:t xml:space="preserve"> de </w:t>
            </w:r>
            <w:r w:rsidR="004F1AD3">
              <w:rPr>
                <w:szCs w:val="24"/>
                <w:lang w:val="es-ES"/>
              </w:rPr>
              <w:t>junio</w:t>
            </w:r>
            <w:r w:rsidRPr="004622E8">
              <w:rPr>
                <w:szCs w:val="24"/>
                <w:lang w:val="es-ES"/>
              </w:rPr>
              <w:t xml:space="preserve"> de 202</w:t>
            </w:r>
            <w:r w:rsidR="004F1AD3">
              <w:rPr>
                <w:szCs w:val="24"/>
                <w:lang w:val="es-ES"/>
              </w:rPr>
              <w:t>3</w:t>
            </w:r>
            <w:r w:rsidRPr="004622E8">
              <w:rPr>
                <w:szCs w:val="24"/>
                <w:lang w:val="es-ES"/>
              </w:rPr>
              <w:t xml:space="preserve">. Publicado en el Diario Oficial La Gaceta número </w:t>
            </w:r>
            <w:r w:rsidR="004F1AD3">
              <w:rPr>
                <w:szCs w:val="24"/>
                <w:lang w:val="es-ES"/>
              </w:rPr>
              <w:t>123, alcance número 131,</w:t>
            </w:r>
            <w:r w:rsidRPr="004622E8">
              <w:rPr>
                <w:szCs w:val="24"/>
                <w:lang w:val="es-ES"/>
              </w:rPr>
              <w:t xml:space="preserve"> del </w:t>
            </w:r>
            <w:r w:rsidR="001A24F0">
              <w:rPr>
                <w:szCs w:val="24"/>
                <w:lang w:val="es-ES"/>
              </w:rPr>
              <w:t>07</w:t>
            </w:r>
            <w:r w:rsidRPr="004622E8">
              <w:rPr>
                <w:szCs w:val="24"/>
                <w:lang w:val="es-ES"/>
              </w:rPr>
              <w:t xml:space="preserve"> de </w:t>
            </w:r>
            <w:r w:rsidR="001A24F0">
              <w:rPr>
                <w:szCs w:val="24"/>
                <w:lang w:val="es-ES"/>
              </w:rPr>
              <w:t>julio</w:t>
            </w:r>
            <w:r w:rsidRPr="004622E8">
              <w:rPr>
                <w:szCs w:val="24"/>
                <w:lang w:val="es-ES"/>
              </w:rPr>
              <w:t xml:space="preserve"> de 202</w:t>
            </w:r>
            <w:r w:rsidR="001A24F0">
              <w:rPr>
                <w:szCs w:val="24"/>
                <w:lang w:val="es-ES"/>
              </w:rPr>
              <w:t>3</w:t>
            </w:r>
            <w:r w:rsidRPr="004622E8">
              <w:rPr>
                <w:szCs w:val="24"/>
                <w:lang w:val="es-ES"/>
              </w:rPr>
              <w:t>.</w:t>
            </w:r>
          </w:p>
          <w:p w14:paraId="0DF2BC89" w14:textId="0080F8F4" w:rsidR="00E369FA" w:rsidRPr="00E369FA" w:rsidRDefault="001A24F0" w:rsidP="00CD13A4">
            <w:pPr>
              <w:spacing w:after="200" w:line="276" w:lineRule="auto"/>
              <w:jc w:val="left"/>
              <w:rPr>
                <w:szCs w:val="24"/>
                <w:highlight w:val="yellow"/>
                <w:lang w:val="es-ES"/>
              </w:rPr>
            </w:pPr>
            <w:r w:rsidRPr="004622E8">
              <w:rPr>
                <w:szCs w:val="24"/>
                <w:lang w:val="es-ES"/>
              </w:rPr>
              <w:t>Rige a partir de su publicación</w:t>
            </w:r>
            <w:r w:rsidR="00CD13A4" w:rsidRPr="004622E8">
              <w:rPr>
                <w:szCs w:val="24"/>
                <w:lang w:val="es-ES"/>
              </w:rPr>
              <w:t>.</w:t>
            </w:r>
          </w:p>
        </w:tc>
      </w:tr>
      <w:tr w:rsidR="008672FF" w:rsidRPr="004622E8" w14:paraId="1B7D7271" w14:textId="77777777" w:rsidTr="00636A3F">
        <w:trPr>
          <w:jc w:val="center"/>
        </w:trPr>
        <w:tc>
          <w:tcPr>
            <w:tcW w:w="1129" w:type="dxa"/>
            <w:vAlign w:val="center"/>
          </w:tcPr>
          <w:p w14:paraId="104C702C" w14:textId="36B10FCC" w:rsidR="008672FF" w:rsidRPr="001A24F0" w:rsidRDefault="008672FF" w:rsidP="00636A3F">
            <w:pPr>
              <w:spacing w:after="200" w:line="276" w:lineRule="auto"/>
              <w:rPr>
                <w:szCs w:val="24"/>
                <w:lang w:val="es-ES"/>
              </w:rPr>
            </w:pPr>
            <w:r>
              <w:rPr>
                <w:szCs w:val="24"/>
                <w:lang w:val="es-ES"/>
              </w:rPr>
              <w:t>11.0</w:t>
            </w:r>
          </w:p>
        </w:tc>
        <w:tc>
          <w:tcPr>
            <w:tcW w:w="7797" w:type="dxa"/>
          </w:tcPr>
          <w:p w14:paraId="5D241344" w14:textId="4B0D4AAB" w:rsidR="008672FF" w:rsidRPr="008672FF" w:rsidRDefault="008672FF" w:rsidP="008672FF">
            <w:pPr>
              <w:spacing w:after="200" w:line="276" w:lineRule="auto"/>
              <w:jc w:val="left"/>
              <w:rPr>
                <w:szCs w:val="24"/>
                <w:lang w:val="es-ES"/>
              </w:rPr>
            </w:pPr>
            <w:r w:rsidRPr="008672FF">
              <w:rPr>
                <w:szCs w:val="24"/>
                <w:lang w:val="es-ES"/>
              </w:rPr>
              <w:t xml:space="preserve">Aprobado mediante acuerdo del Consejo Nacional de Supervisión del Sistema Financiero en el artículo </w:t>
            </w:r>
            <w:r>
              <w:rPr>
                <w:szCs w:val="24"/>
                <w:lang w:val="es-ES"/>
              </w:rPr>
              <w:t>6</w:t>
            </w:r>
            <w:r w:rsidRPr="008672FF">
              <w:rPr>
                <w:szCs w:val="24"/>
                <w:lang w:val="es-ES"/>
              </w:rPr>
              <w:t xml:space="preserve">, del acta de la sesión 1908-2024, celebrada el </w:t>
            </w:r>
            <w:r>
              <w:rPr>
                <w:szCs w:val="24"/>
                <w:lang w:val="es-ES"/>
              </w:rPr>
              <w:t>13</w:t>
            </w:r>
            <w:r w:rsidRPr="008672FF">
              <w:rPr>
                <w:szCs w:val="24"/>
                <w:lang w:val="es-ES"/>
              </w:rPr>
              <w:t xml:space="preserve"> de </w:t>
            </w:r>
            <w:r>
              <w:rPr>
                <w:szCs w:val="24"/>
                <w:lang w:val="es-ES"/>
              </w:rPr>
              <w:t>diciembre</w:t>
            </w:r>
            <w:r w:rsidRPr="008672FF">
              <w:rPr>
                <w:szCs w:val="24"/>
                <w:lang w:val="es-ES"/>
              </w:rPr>
              <w:t xml:space="preserve"> de 202</w:t>
            </w:r>
            <w:r>
              <w:rPr>
                <w:szCs w:val="24"/>
                <w:lang w:val="es-ES"/>
              </w:rPr>
              <w:t>4</w:t>
            </w:r>
            <w:r w:rsidRPr="008672FF">
              <w:rPr>
                <w:szCs w:val="24"/>
                <w:lang w:val="es-ES"/>
              </w:rPr>
              <w:t xml:space="preserve">. Publicado en el Diario Oficial La Gaceta número </w:t>
            </w:r>
            <w:r>
              <w:rPr>
                <w:szCs w:val="24"/>
                <w:lang w:val="es-ES"/>
              </w:rPr>
              <w:t xml:space="preserve">239 </w:t>
            </w:r>
            <w:r w:rsidRPr="008672FF">
              <w:rPr>
                <w:szCs w:val="24"/>
                <w:lang w:val="es-ES"/>
              </w:rPr>
              <w:t xml:space="preserve">del </w:t>
            </w:r>
            <w:r>
              <w:rPr>
                <w:szCs w:val="24"/>
                <w:lang w:val="es-ES"/>
              </w:rPr>
              <w:t>19</w:t>
            </w:r>
            <w:r w:rsidRPr="008672FF">
              <w:rPr>
                <w:szCs w:val="24"/>
                <w:lang w:val="es-ES"/>
              </w:rPr>
              <w:t xml:space="preserve"> de </w:t>
            </w:r>
            <w:r>
              <w:rPr>
                <w:szCs w:val="24"/>
                <w:lang w:val="es-ES"/>
              </w:rPr>
              <w:t xml:space="preserve">diciembre </w:t>
            </w:r>
            <w:r w:rsidRPr="008672FF">
              <w:rPr>
                <w:szCs w:val="24"/>
                <w:lang w:val="es-ES"/>
              </w:rPr>
              <w:t>de 202</w:t>
            </w:r>
            <w:r>
              <w:rPr>
                <w:szCs w:val="24"/>
                <w:lang w:val="es-ES"/>
              </w:rPr>
              <w:t>4</w:t>
            </w:r>
            <w:r w:rsidRPr="008672FF">
              <w:rPr>
                <w:szCs w:val="24"/>
                <w:lang w:val="es-ES"/>
              </w:rPr>
              <w:t>.</w:t>
            </w:r>
          </w:p>
          <w:p w14:paraId="5F780C51" w14:textId="4C04064C" w:rsidR="008672FF" w:rsidRPr="004622E8" w:rsidRDefault="008672FF" w:rsidP="008672FF">
            <w:pPr>
              <w:spacing w:after="200" w:line="276" w:lineRule="auto"/>
              <w:jc w:val="left"/>
              <w:rPr>
                <w:szCs w:val="24"/>
                <w:lang w:val="es-ES"/>
              </w:rPr>
            </w:pPr>
            <w:r w:rsidRPr="008672FF">
              <w:rPr>
                <w:szCs w:val="24"/>
                <w:lang w:val="es-ES"/>
              </w:rPr>
              <w:t>Rige a partir de su publicación.</w:t>
            </w:r>
          </w:p>
        </w:tc>
      </w:tr>
      <w:tr w:rsidR="00E123CC" w:rsidRPr="004622E8" w14:paraId="55A7B1E2" w14:textId="77777777" w:rsidTr="00636A3F">
        <w:trPr>
          <w:jc w:val="center"/>
        </w:trPr>
        <w:tc>
          <w:tcPr>
            <w:tcW w:w="1129" w:type="dxa"/>
            <w:vAlign w:val="center"/>
          </w:tcPr>
          <w:p w14:paraId="73904686" w14:textId="4BCD4E26" w:rsidR="00E123CC" w:rsidRDefault="00E123CC" w:rsidP="00636A3F">
            <w:pPr>
              <w:spacing w:after="200" w:line="276" w:lineRule="auto"/>
              <w:rPr>
                <w:szCs w:val="24"/>
                <w:lang w:val="es-ES"/>
              </w:rPr>
            </w:pPr>
            <w:r>
              <w:rPr>
                <w:szCs w:val="24"/>
                <w:lang w:val="es-ES"/>
              </w:rPr>
              <w:t>12.0</w:t>
            </w:r>
          </w:p>
        </w:tc>
        <w:tc>
          <w:tcPr>
            <w:tcW w:w="7797" w:type="dxa"/>
          </w:tcPr>
          <w:p w14:paraId="02EEDADA" w14:textId="7C67C39C" w:rsidR="00E123CC" w:rsidRPr="008672FF" w:rsidRDefault="00E123CC" w:rsidP="00E123CC">
            <w:pPr>
              <w:spacing w:after="200" w:line="276" w:lineRule="auto"/>
              <w:jc w:val="left"/>
              <w:rPr>
                <w:szCs w:val="24"/>
                <w:lang w:val="es-ES"/>
              </w:rPr>
            </w:pPr>
            <w:bookmarkStart w:id="0" w:name="_Hlk207204169"/>
            <w:r w:rsidRPr="008672FF">
              <w:rPr>
                <w:szCs w:val="24"/>
                <w:lang w:val="es-ES"/>
              </w:rPr>
              <w:t xml:space="preserve">Aprobado mediante acuerdo del Consejo Nacional de Supervisión del Sistema Financiero en el artículo </w:t>
            </w:r>
            <w:r>
              <w:rPr>
                <w:szCs w:val="24"/>
                <w:lang w:val="es-ES"/>
              </w:rPr>
              <w:t>10</w:t>
            </w:r>
            <w:r w:rsidRPr="008672FF">
              <w:rPr>
                <w:szCs w:val="24"/>
                <w:lang w:val="es-ES"/>
              </w:rPr>
              <w:t xml:space="preserve">, del acta de la sesión </w:t>
            </w:r>
            <w:r w:rsidRPr="00E123CC">
              <w:rPr>
                <w:szCs w:val="24"/>
                <w:lang w:val="es-ES"/>
              </w:rPr>
              <w:t>1957</w:t>
            </w:r>
            <w:r w:rsidRPr="008672FF">
              <w:rPr>
                <w:szCs w:val="24"/>
                <w:lang w:val="es-ES"/>
              </w:rPr>
              <w:t>-202</w:t>
            </w:r>
            <w:r>
              <w:rPr>
                <w:szCs w:val="24"/>
                <w:lang w:val="es-ES"/>
              </w:rPr>
              <w:t>5</w:t>
            </w:r>
            <w:r w:rsidRPr="008672FF">
              <w:rPr>
                <w:szCs w:val="24"/>
                <w:lang w:val="es-ES"/>
              </w:rPr>
              <w:t xml:space="preserve">, </w:t>
            </w:r>
            <w:r w:rsidRPr="00E123CC">
              <w:rPr>
                <w:szCs w:val="24"/>
                <w:lang w:val="es-ES"/>
              </w:rPr>
              <w:t>celebrada el 4 de agosto de 2025</w:t>
            </w:r>
            <w:r w:rsidRPr="008672FF">
              <w:rPr>
                <w:szCs w:val="24"/>
                <w:lang w:val="es-ES"/>
              </w:rPr>
              <w:t xml:space="preserve">. Publicado en el Diario Oficial La Gaceta número </w:t>
            </w:r>
            <w:r>
              <w:rPr>
                <w:szCs w:val="24"/>
                <w:lang w:val="es-ES"/>
              </w:rPr>
              <w:t>157</w:t>
            </w:r>
            <w:r>
              <w:rPr>
                <w:szCs w:val="24"/>
                <w:lang w:val="es-ES"/>
              </w:rPr>
              <w:t xml:space="preserve"> </w:t>
            </w:r>
            <w:r w:rsidRPr="008672FF">
              <w:rPr>
                <w:szCs w:val="24"/>
                <w:lang w:val="es-ES"/>
              </w:rPr>
              <w:t xml:space="preserve">del </w:t>
            </w:r>
            <w:r>
              <w:rPr>
                <w:szCs w:val="24"/>
                <w:lang w:val="es-ES"/>
              </w:rPr>
              <w:t>25</w:t>
            </w:r>
            <w:r w:rsidRPr="008672FF">
              <w:rPr>
                <w:szCs w:val="24"/>
                <w:lang w:val="es-ES"/>
              </w:rPr>
              <w:t xml:space="preserve"> de </w:t>
            </w:r>
            <w:r>
              <w:rPr>
                <w:szCs w:val="24"/>
                <w:lang w:val="es-ES"/>
              </w:rPr>
              <w:t xml:space="preserve">agosto </w:t>
            </w:r>
            <w:r w:rsidRPr="008672FF">
              <w:rPr>
                <w:szCs w:val="24"/>
                <w:lang w:val="es-ES"/>
              </w:rPr>
              <w:t>de 202</w:t>
            </w:r>
            <w:r>
              <w:rPr>
                <w:szCs w:val="24"/>
                <w:lang w:val="es-ES"/>
              </w:rPr>
              <w:t>5</w:t>
            </w:r>
            <w:r w:rsidRPr="008672FF">
              <w:rPr>
                <w:szCs w:val="24"/>
                <w:lang w:val="es-ES"/>
              </w:rPr>
              <w:t>.</w:t>
            </w:r>
          </w:p>
          <w:bookmarkEnd w:id="0"/>
          <w:p w14:paraId="00EE6BBC" w14:textId="204E9864" w:rsidR="00E123CC" w:rsidRPr="008672FF" w:rsidRDefault="00E123CC" w:rsidP="00E123CC">
            <w:pPr>
              <w:spacing w:after="200" w:line="276" w:lineRule="auto"/>
              <w:jc w:val="left"/>
              <w:rPr>
                <w:szCs w:val="24"/>
                <w:lang w:val="es-ES"/>
              </w:rPr>
            </w:pPr>
            <w:r w:rsidRPr="008672FF">
              <w:rPr>
                <w:szCs w:val="24"/>
                <w:lang w:val="es-ES"/>
              </w:rPr>
              <w:t>Rige a partir de su publicación.</w:t>
            </w:r>
          </w:p>
        </w:tc>
      </w:tr>
    </w:tbl>
    <w:p w14:paraId="1E1E6DCB" w14:textId="77777777" w:rsidR="000C46EE" w:rsidRPr="004622E8" w:rsidRDefault="000C46EE" w:rsidP="007F6539">
      <w:pPr>
        <w:widowControl w:val="0"/>
        <w:rPr>
          <w:sz w:val="24"/>
          <w:szCs w:val="24"/>
        </w:rPr>
      </w:pPr>
    </w:p>
    <w:p w14:paraId="250A4686" w14:textId="77777777" w:rsidR="000C46EE" w:rsidRPr="004622E8" w:rsidRDefault="000C46EE" w:rsidP="007F6539">
      <w:pPr>
        <w:widowControl w:val="0"/>
        <w:rPr>
          <w:b/>
          <w:i/>
          <w:sz w:val="24"/>
          <w:szCs w:val="24"/>
        </w:rPr>
      </w:pPr>
    </w:p>
    <w:p w14:paraId="22080C23" w14:textId="77777777" w:rsidR="003D4312" w:rsidRPr="004622E8" w:rsidRDefault="003D4312" w:rsidP="007F6539">
      <w:pPr>
        <w:widowControl w:val="0"/>
        <w:rPr>
          <w:b/>
          <w:i/>
          <w:sz w:val="24"/>
          <w:szCs w:val="24"/>
        </w:rPr>
      </w:pPr>
    </w:p>
    <w:p w14:paraId="3C80C81F" w14:textId="77777777" w:rsidR="003D4312" w:rsidRPr="004622E8" w:rsidRDefault="003D4312" w:rsidP="007F6539">
      <w:pPr>
        <w:widowControl w:val="0"/>
        <w:rPr>
          <w:b/>
          <w:i/>
          <w:sz w:val="24"/>
          <w:szCs w:val="24"/>
        </w:rPr>
      </w:pPr>
    </w:p>
    <w:p w14:paraId="561C2157" w14:textId="77777777" w:rsidR="003D4312" w:rsidRPr="004622E8" w:rsidRDefault="003D4312" w:rsidP="007F6539">
      <w:pPr>
        <w:widowControl w:val="0"/>
        <w:rPr>
          <w:b/>
          <w:i/>
          <w:sz w:val="24"/>
          <w:szCs w:val="24"/>
        </w:rPr>
      </w:pPr>
    </w:p>
    <w:p w14:paraId="4CA43053" w14:textId="77777777" w:rsidR="003D4312" w:rsidRPr="004622E8" w:rsidRDefault="003D4312" w:rsidP="007F6539">
      <w:pPr>
        <w:widowControl w:val="0"/>
        <w:rPr>
          <w:b/>
          <w:i/>
          <w:sz w:val="24"/>
          <w:szCs w:val="24"/>
        </w:rPr>
      </w:pPr>
    </w:p>
    <w:p w14:paraId="690AD183" w14:textId="77777777" w:rsidR="003D4312" w:rsidRPr="004622E8" w:rsidRDefault="003D4312" w:rsidP="007F6539">
      <w:pPr>
        <w:widowControl w:val="0"/>
        <w:rPr>
          <w:b/>
          <w:i/>
          <w:sz w:val="24"/>
          <w:szCs w:val="24"/>
        </w:rPr>
      </w:pPr>
    </w:p>
    <w:p w14:paraId="2FB47614" w14:textId="77777777" w:rsidR="003D4312" w:rsidRPr="004622E8" w:rsidRDefault="003D4312" w:rsidP="007F6539">
      <w:pPr>
        <w:widowControl w:val="0"/>
        <w:rPr>
          <w:b/>
          <w:i/>
          <w:sz w:val="24"/>
          <w:szCs w:val="24"/>
        </w:rPr>
      </w:pPr>
    </w:p>
    <w:p w14:paraId="028FA73A" w14:textId="77777777" w:rsidR="003D4312" w:rsidRPr="004622E8" w:rsidRDefault="003D4312" w:rsidP="007F6539">
      <w:pPr>
        <w:widowControl w:val="0"/>
        <w:rPr>
          <w:b/>
          <w:i/>
          <w:sz w:val="24"/>
          <w:szCs w:val="24"/>
        </w:rPr>
      </w:pPr>
    </w:p>
    <w:p w14:paraId="4A2D3004" w14:textId="77777777" w:rsidR="003D4312" w:rsidRPr="004622E8" w:rsidRDefault="003D4312" w:rsidP="007F6539">
      <w:pPr>
        <w:widowControl w:val="0"/>
        <w:rPr>
          <w:b/>
          <w:i/>
          <w:sz w:val="24"/>
          <w:szCs w:val="24"/>
        </w:rPr>
      </w:pPr>
    </w:p>
    <w:p w14:paraId="5639F9F6" w14:textId="77777777" w:rsidR="003D4312" w:rsidRPr="004622E8" w:rsidRDefault="003D4312" w:rsidP="007F6539">
      <w:pPr>
        <w:widowControl w:val="0"/>
        <w:rPr>
          <w:b/>
          <w:i/>
          <w:sz w:val="24"/>
          <w:szCs w:val="24"/>
        </w:rPr>
      </w:pPr>
    </w:p>
    <w:p w14:paraId="2853B4A3" w14:textId="77777777" w:rsidR="003D4312" w:rsidRPr="004622E8" w:rsidRDefault="003D4312" w:rsidP="007F6539">
      <w:pPr>
        <w:widowControl w:val="0"/>
        <w:rPr>
          <w:b/>
          <w:i/>
          <w:sz w:val="24"/>
          <w:szCs w:val="24"/>
        </w:rPr>
      </w:pPr>
    </w:p>
    <w:p w14:paraId="3C972755" w14:textId="77777777" w:rsidR="003D4312" w:rsidRPr="004622E8" w:rsidRDefault="003D4312" w:rsidP="001A24F0">
      <w:pPr>
        <w:widowControl w:val="0"/>
        <w:jc w:val="both"/>
        <w:rPr>
          <w:b/>
          <w:i/>
          <w:sz w:val="24"/>
          <w:szCs w:val="24"/>
        </w:rPr>
      </w:pPr>
    </w:p>
    <w:p w14:paraId="42D86865" w14:textId="77777777" w:rsidR="00AC0223" w:rsidRPr="004622E8" w:rsidRDefault="00AC0223" w:rsidP="007F6539">
      <w:pPr>
        <w:widowControl w:val="0"/>
        <w:rPr>
          <w:b/>
          <w:i/>
          <w:sz w:val="24"/>
          <w:szCs w:val="24"/>
        </w:rPr>
      </w:pPr>
      <w:r w:rsidRPr="004622E8">
        <w:rPr>
          <w:b/>
          <w:i/>
          <w:sz w:val="24"/>
          <w:szCs w:val="24"/>
        </w:rPr>
        <w:t>REGLAMENTO DE BENEFICIOS DEL RÉGIMEN DE CAPITALIZACIÓN INDIVIDUAL</w:t>
      </w:r>
    </w:p>
    <w:p w14:paraId="42D86866" w14:textId="77777777" w:rsidR="007F0FEE" w:rsidRPr="004622E8" w:rsidRDefault="007F0FEE" w:rsidP="007F0FEE">
      <w:pPr>
        <w:widowControl w:val="0"/>
        <w:ind w:left="-142" w:right="142"/>
        <w:rPr>
          <w:b/>
          <w:i/>
          <w:sz w:val="24"/>
          <w:szCs w:val="24"/>
        </w:rPr>
      </w:pPr>
    </w:p>
    <w:p w14:paraId="42D86867" w14:textId="77777777" w:rsidR="00350B63" w:rsidRPr="004622E8" w:rsidRDefault="00350B63" w:rsidP="00350B63">
      <w:pPr>
        <w:widowControl w:val="0"/>
        <w:jc w:val="both"/>
        <w:rPr>
          <w:sz w:val="24"/>
          <w:szCs w:val="24"/>
        </w:rPr>
      </w:pPr>
    </w:p>
    <w:p w14:paraId="42D86868" w14:textId="77777777" w:rsidR="00AC0223" w:rsidRPr="004622E8" w:rsidRDefault="00AC0223" w:rsidP="007F6539">
      <w:pPr>
        <w:widowControl w:val="0"/>
        <w:rPr>
          <w:b/>
          <w:i/>
          <w:sz w:val="24"/>
          <w:szCs w:val="24"/>
        </w:rPr>
      </w:pPr>
      <w:r w:rsidRPr="004622E8">
        <w:rPr>
          <w:b/>
          <w:i/>
          <w:sz w:val="24"/>
          <w:szCs w:val="24"/>
        </w:rPr>
        <w:t>CAPÍTULO I: DISPOSICIONES GENERALES</w:t>
      </w:r>
    </w:p>
    <w:p w14:paraId="42D86869" w14:textId="77777777" w:rsidR="008A4431" w:rsidRPr="004622E8" w:rsidRDefault="008A4431" w:rsidP="00585845">
      <w:pPr>
        <w:widowControl w:val="0"/>
        <w:jc w:val="both"/>
        <w:rPr>
          <w:sz w:val="24"/>
          <w:szCs w:val="24"/>
        </w:rPr>
      </w:pPr>
    </w:p>
    <w:p w14:paraId="42D8686A"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Alcance</w:t>
      </w:r>
    </w:p>
    <w:p w14:paraId="42D8686B" w14:textId="77777777" w:rsidR="00AC0223" w:rsidRPr="004622E8" w:rsidRDefault="00AC0223" w:rsidP="00585845">
      <w:pPr>
        <w:widowControl w:val="0"/>
        <w:jc w:val="both"/>
        <w:rPr>
          <w:sz w:val="24"/>
          <w:szCs w:val="24"/>
        </w:rPr>
      </w:pPr>
      <w:r w:rsidRPr="004622E8">
        <w:rPr>
          <w:sz w:val="24"/>
          <w:szCs w:val="24"/>
        </w:rPr>
        <w:t>Las presentes disposiciones reglamentan el régimen de beneficios establecido en el Título III, Capítulo III de la Ley 7983, Ley de Protección al Trabajador.</w:t>
      </w:r>
    </w:p>
    <w:p w14:paraId="42D8686C" w14:textId="77777777" w:rsidR="00AC0223" w:rsidRPr="004622E8" w:rsidRDefault="00AC0223" w:rsidP="00585845">
      <w:pPr>
        <w:widowControl w:val="0"/>
        <w:jc w:val="both"/>
        <w:rPr>
          <w:sz w:val="24"/>
          <w:szCs w:val="24"/>
        </w:rPr>
      </w:pPr>
    </w:p>
    <w:p w14:paraId="42D8686D"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Definiciones</w:t>
      </w:r>
    </w:p>
    <w:p w14:paraId="42D8686E" w14:textId="67F85F45" w:rsidR="00AC0223" w:rsidRDefault="00AC0223" w:rsidP="00AC0223">
      <w:pPr>
        <w:widowControl w:val="0"/>
        <w:jc w:val="both"/>
        <w:rPr>
          <w:sz w:val="24"/>
          <w:szCs w:val="24"/>
        </w:rPr>
      </w:pPr>
      <w:r w:rsidRPr="004622E8">
        <w:rPr>
          <w:i/>
          <w:sz w:val="24"/>
          <w:szCs w:val="24"/>
        </w:rPr>
        <w:t>Afiliado</w:t>
      </w:r>
      <w:r w:rsidRPr="004622E8">
        <w:rPr>
          <w:sz w:val="24"/>
          <w:szCs w:val="24"/>
        </w:rPr>
        <w:t>: Persona física que cuenta con un saldo en la cuenta de capitalización individual.</w:t>
      </w:r>
    </w:p>
    <w:p w14:paraId="3E6BC9EF" w14:textId="77777777" w:rsidR="00C03A4A" w:rsidRPr="004622E8" w:rsidRDefault="00C03A4A" w:rsidP="00AC0223">
      <w:pPr>
        <w:widowControl w:val="0"/>
        <w:jc w:val="both"/>
        <w:rPr>
          <w:sz w:val="24"/>
          <w:szCs w:val="24"/>
        </w:rPr>
      </w:pPr>
    </w:p>
    <w:p w14:paraId="42D8686F" w14:textId="45794C35" w:rsidR="00AC0223" w:rsidRPr="004622E8" w:rsidRDefault="00AC0223" w:rsidP="00AC0223">
      <w:pPr>
        <w:widowControl w:val="0"/>
        <w:jc w:val="both"/>
        <w:rPr>
          <w:sz w:val="24"/>
          <w:szCs w:val="24"/>
        </w:rPr>
      </w:pPr>
      <w:r w:rsidRPr="004622E8">
        <w:rPr>
          <w:i/>
          <w:sz w:val="24"/>
          <w:szCs w:val="24"/>
        </w:rPr>
        <w:t>Beneficios</w:t>
      </w:r>
      <w:r w:rsidRPr="004622E8">
        <w:rPr>
          <w:sz w:val="24"/>
          <w:szCs w:val="24"/>
        </w:rPr>
        <w:t>: Pensiones derivadas de las</w:t>
      </w:r>
      <w:r w:rsidR="00585845" w:rsidRPr="004622E8">
        <w:rPr>
          <w:sz w:val="24"/>
          <w:szCs w:val="24"/>
        </w:rPr>
        <w:t xml:space="preserve"> </w:t>
      </w:r>
      <w:r w:rsidRPr="004622E8">
        <w:rPr>
          <w:sz w:val="24"/>
          <w:szCs w:val="24"/>
        </w:rPr>
        <w:t>modalidades de pensión establecidas en la Ley de Protección al Trabajador o las autorizadas por el Consejo Nacional de Supervisión del Sistema Financiero.</w:t>
      </w:r>
    </w:p>
    <w:p w14:paraId="596D5AA7" w14:textId="77777777" w:rsidR="00F67746" w:rsidRPr="004622E8" w:rsidRDefault="00F67746" w:rsidP="00AC0223">
      <w:pPr>
        <w:widowControl w:val="0"/>
        <w:jc w:val="both"/>
        <w:rPr>
          <w:sz w:val="24"/>
          <w:szCs w:val="24"/>
        </w:rPr>
      </w:pPr>
    </w:p>
    <w:p w14:paraId="42D86870" w14:textId="11D7BDF8" w:rsidR="00AC0223" w:rsidRPr="004622E8" w:rsidRDefault="00AC0223" w:rsidP="00AC0223">
      <w:pPr>
        <w:widowControl w:val="0"/>
        <w:jc w:val="both"/>
        <w:rPr>
          <w:sz w:val="24"/>
          <w:szCs w:val="24"/>
        </w:rPr>
      </w:pPr>
      <w:r w:rsidRPr="004622E8">
        <w:rPr>
          <w:i/>
          <w:sz w:val="24"/>
          <w:szCs w:val="24"/>
        </w:rPr>
        <w:t>Beneficiario</w:t>
      </w:r>
      <w:r w:rsidRPr="004622E8">
        <w:rPr>
          <w:sz w:val="24"/>
          <w:szCs w:val="24"/>
        </w:rPr>
        <w:t>:</w:t>
      </w:r>
      <w:r w:rsidR="00350D1C" w:rsidRPr="004622E8">
        <w:rPr>
          <w:rStyle w:val="Refdenotaalpie"/>
          <w:sz w:val="24"/>
          <w:szCs w:val="24"/>
        </w:rPr>
        <w:footnoteReference w:id="2"/>
      </w:r>
    </w:p>
    <w:p w14:paraId="4C07ED1A" w14:textId="77777777" w:rsidR="004622E8" w:rsidRPr="004622E8" w:rsidRDefault="004622E8" w:rsidP="004622E8">
      <w:pPr>
        <w:widowControl w:val="0"/>
        <w:jc w:val="both"/>
        <w:rPr>
          <w:sz w:val="24"/>
          <w:szCs w:val="24"/>
        </w:rPr>
      </w:pPr>
    </w:p>
    <w:p w14:paraId="33A6BFB5" w14:textId="77777777" w:rsidR="004622E8" w:rsidRPr="004622E8" w:rsidRDefault="004622E8" w:rsidP="004622E8">
      <w:pPr>
        <w:widowControl w:val="0"/>
        <w:jc w:val="both"/>
        <w:rPr>
          <w:sz w:val="24"/>
          <w:szCs w:val="24"/>
        </w:rPr>
      </w:pPr>
      <w:r w:rsidRPr="004622E8">
        <w:rPr>
          <w:sz w:val="24"/>
          <w:szCs w:val="24"/>
        </w:rPr>
        <w:t>Para el Régimen Obligatorio de Pensiones se entenderá como beneficiario (i) aquella persona que, ante la muerte del trabajador, así haya sido declarada por el correspondiente régimen básico de pensiones; (ii) aquella persona que haya sido expresamente designada por el trabajador como tal, en ausencia de beneficiarios declarados por el régimen básico; y, (iii) aquel que, en ausencia de beneficiarios así declarados por el correspondiente régimen básico, y de designación de beneficiarios ante la correspondiente operadora por parte del trabajador, así sea declarado por la autoridad judicial, siguiéndose el trámite previsto en el artículo 85 del Código de Trabajo.</w:t>
      </w:r>
    </w:p>
    <w:p w14:paraId="0E85E7D0" w14:textId="77777777" w:rsidR="004622E8" w:rsidRPr="004622E8" w:rsidRDefault="004622E8" w:rsidP="004622E8">
      <w:pPr>
        <w:widowControl w:val="0"/>
        <w:jc w:val="both"/>
        <w:rPr>
          <w:sz w:val="24"/>
          <w:szCs w:val="24"/>
        </w:rPr>
      </w:pPr>
    </w:p>
    <w:p w14:paraId="6195FBDF" w14:textId="1F15485D" w:rsidR="004622E8" w:rsidRPr="004622E8" w:rsidRDefault="004622E8" w:rsidP="004622E8">
      <w:pPr>
        <w:widowControl w:val="0"/>
        <w:jc w:val="both"/>
        <w:rPr>
          <w:sz w:val="24"/>
          <w:szCs w:val="24"/>
        </w:rPr>
      </w:pPr>
      <w:r w:rsidRPr="004622E8">
        <w:rPr>
          <w:sz w:val="24"/>
          <w:szCs w:val="24"/>
        </w:rPr>
        <w:t>Tratándose del Régimen Voluntario de Pensiones Complementarias se entenderá como beneficiario aquella persona expresamente designada como tal por el afiliado o pensionado ante la operadora, o quien, en defecto de lo anterior, así sea declarado por la autoridad judicial correspondiente, después de seguirse el procedimiento establecido en el artículo 85 del Código de Trabajo.</w:t>
      </w:r>
    </w:p>
    <w:p w14:paraId="36991407" w14:textId="77777777" w:rsidR="004622E8" w:rsidRPr="004622E8" w:rsidRDefault="004622E8" w:rsidP="00350B63">
      <w:pPr>
        <w:widowControl w:val="0"/>
        <w:ind w:left="284" w:hanging="284"/>
        <w:jc w:val="both"/>
        <w:rPr>
          <w:sz w:val="24"/>
          <w:szCs w:val="24"/>
        </w:rPr>
      </w:pPr>
    </w:p>
    <w:p w14:paraId="42D86874" w14:textId="5FF4B4B2" w:rsidR="00AC0223" w:rsidRDefault="00AC0223" w:rsidP="00AC0223">
      <w:pPr>
        <w:widowControl w:val="0"/>
        <w:jc w:val="both"/>
        <w:rPr>
          <w:sz w:val="24"/>
          <w:szCs w:val="24"/>
        </w:rPr>
      </w:pPr>
      <w:r w:rsidRPr="004622E8">
        <w:rPr>
          <w:i/>
          <w:sz w:val="24"/>
          <w:szCs w:val="24"/>
        </w:rPr>
        <w:t>Capital para la pensión</w:t>
      </w:r>
      <w:r w:rsidRPr="004622E8">
        <w:rPr>
          <w:sz w:val="24"/>
          <w:szCs w:val="24"/>
        </w:rPr>
        <w:t>: Saldo de la cuenta de capitalización individual, administrada por una operadora de pensiones, que se</w:t>
      </w:r>
      <w:r w:rsidR="00585845" w:rsidRPr="004622E8">
        <w:rPr>
          <w:sz w:val="24"/>
          <w:szCs w:val="24"/>
        </w:rPr>
        <w:t xml:space="preserve"> </w:t>
      </w:r>
      <w:r w:rsidRPr="004622E8">
        <w:rPr>
          <w:sz w:val="24"/>
          <w:szCs w:val="24"/>
        </w:rPr>
        <w:t>utilizará para adquirir una modalidad de pensión debidamente autorizada.</w:t>
      </w:r>
    </w:p>
    <w:p w14:paraId="49C4FDAF" w14:textId="77777777" w:rsidR="00AC74F0" w:rsidRPr="004622E8" w:rsidRDefault="00AC74F0" w:rsidP="00AC0223">
      <w:pPr>
        <w:widowControl w:val="0"/>
        <w:jc w:val="both"/>
        <w:rPr>
          <w:sz w:val="24"/>
          <w:szCs w:val="24"/>
        </w:rPr>
      </w:pPr>
    </w:p>
    <w:p w14:paraId="42D86875" w14:textId="6EB23930" w:rsidR="00AC0223" w:rsidRPr="004622E8" w:rsidRDefault="00AC0223" w:rsidP="00AC0223">
      <w:pPr>
        <w:widowControl w:val="0"/>
        <w:jc w:val="both"/>
        <w:rPr>
          <w:sz w:val="24"/>
          <w:szCs w:val="24"/>
        </w:rPr>
      </w:pPr>
      <w:r w:rsidRPr="004622E8">
        <w:rPr>
          <w:i/>
          <w:sz w:val="24"/>
          <w:szCs w:val="24"/>
        </w:rPr>
        <w:lastRenderedPageBreak/>
        <w:t>Código</w:t>
      </w:r>
      <w:r w:rsidRPr="004622E8">
        <w:rPr>
          <w:sz w:val="24"/>
          <w:szCs w:val="24"/>
        </w:rPr>
        <w:t xml:space="preserve"> </w:t>
      </w:r>
      <w:r w:rsidRPr="004622E8">
        <w:rPr>
          <w:i/>
          <w:sz w:val="24"/>
          <w:szCs w:val="24"/>
        </w:rPr>
        <w:t>solicitante</w:t>
      </w:r>
      <w:r w:rsidRPr="004622E8">
        <w:rPr>
          <w:sz w:val="24"/>
          <w:szCs w:val="24"/>
        </w:rPr>
        <w:t>:</w:t>
      </w:r>
      <w:r w:rsidR="00964C32">
        <w:rPr>
          <w:rStyle w:val="Refdenotaalpie"/>
          <w:sz w:val="24"/>
          <w:szCs w:val="24"/>
        </w:rPr>
        <w:footnoteReference w:id="3"/>
      </w:r>
    </w:p>
    <w:p w14:paraId="42D86876" w14:textId="77777777" w:rsidR="00954B5F" w:rsidRPr="004622E8" w:rsidRDefault="00954B5F" w:rsidP="00AC0223">
      <w:pPr>
        <w:widowControl w:val="0"/>
        <w:jc w:val="both"/>
        <w:rPr>
          <w:sz w:val="24"/>
          <w:szCs w:val="24"/>
        </w:rPr>
      </w:pPr>
    </w:p>
    <w:p w14:paraId="42D86877" w14:textId="75C33BAD" w:rsidR="00AC0223" w:rsidRDefault="00AC0223" w:rsidP="00AC0223">
      <w:pPr>
        <w:widowControl w:val="0"/>
        <w:jc w:val="both"/>
        <w:rPr>
          <w:sz w:val="24"/>
          <w:szCs w:val="24"/>
        </w:rPr>
      </w:pPr>
      <w:r w:rsidRPr="004622E8">
        <w:rPr>
          <w:i/>
          <w:sz w:val="24"/>
          <w:szCs w:val="24"/>
        </w:rPr>
        <w:t>CONASSIF</w:t>
      </w:r>
      <w:r w:rsidRPr="004622E8">
        <w:rPr>
          <w:sz w:val="24"/>
          <w:szCs w:val="24"/>
        </w:rPr>
        <w:t>: Consejo Nacional de Supervisión del Sistema Financiero.</w:t>
      </w:r>
    </w:p>
    <w:p w14:paraId="5DD551C9" w14:textId="77777777" w:rsidR="00633DEA" w:rsidRPr="004622E8" w:rsidRDefault="00633DEA" w:rsidP="00AC0223">
      <w:pPr>
        <w:widowControl w:val="0"/>
        <w:jc w:val="both"/>
        <w:rPr>
          <w:sz w:val="24"/>
          <w:szCs w:val="24"/>
        </w:rPr>
      </w:pPr>
    </w:p>
    <w:p w14:paraId="42D86878" w14:textId="5BAF6243" w:rsidR="00AC0223" w:rsidRDefault="00AC0223" w:rsidP="00AC0223">
      <w:pPr>
        <w:widowControl w:val="0"/>
        <w:jc w:val="both"/>
        <w:rPr>
          <w:sz w:val="24"/>
          <w:szCs w:val="24"/>
        </w:rPr>
      </w:pPr>
      <w:r w:rsidRPr="004622E8">
        <w:rPr>
          <w:i/>
          <w:sz w:val="24"/>
          <w:szCs w:val="24"/>
        </w:rPr>
        <w:t>IVM</w:t>
      </w:r>
      <w:r w:rsidRPr="004622E8">
        <w:rPr>
          <w:sz w:val="24"/>
          <w:szCs w:val="24"/>
        </w:rPr>
        <w:t>: Régimen de Invalidez, Vejez y Muerte, administrado por la Caja Costarricense del Seguro Social.</w:t>
      </w:r>
    </w:p>
    <w:p w14:paraId="725980CC" w14:textId="77777777" w:rsidR="00633DEA" w:rsidRPr="004622E8" w:rsidRDefault="00633DEA" w:rsidP="00AC0223">
      <w:pPr>
        <w:widowControl w:val="0"/>
        <w:jc w:val="both"/>
        <w:rPr>
          <w:sz w:val="24"/>
          <w:szCs w:val="24"/>
        </w:rPr>
      </w:pPr>
    </w:p>
    <w:p w14:paraId="42D86879" w14:textId="77777777" w:rsidR="00AC0223" w:rsidRPr="004622E8" w:rsidRDefault="00AC0223" w:rsidP="00AC0223">
      <w:pPr>
        <w:widowControl w:val="0"/>
        <w:jc w:val="both"/>
        <w:rPr>
          <w:sz w:val="24"/>
          <w:szCs w:val="24"/>
        </w:rPr>
      </w:pPr>
      <w:r w:rsidRPr="004622E8">
        <w:rPr>
          <w:i/>
          <w:sz w:val="24"/>
          <w:szCs w:val="24"/>
        </w:rPr>
        <w:t>Modalidades de pensión</w:t>
      </w:r>
      <w:r w:rsidRPr="004622E8">
        <w:rPr>
          <w:sz w:val="24"/>
          <w:szCs w:val="24"/>
        </w:rPr>
        <w:t>: Productos debidamente autorizados que permiten el disfrute de una pensión complementaria.</w:t>
      </w:r>
    </w:p>
    <w:p w14:paraId="42D8687A" w14:textId="77777777" w:rsidR="00954B5F" w:rsidRPr="004622E8" w:rsidRDefault="00954B5F" w:rsidP="00AC0223">
      <w:pPr>
        <w:widowControl w:val="0"/>
        <w:jc w:val="both"/>
        <w:rPr>
          <w:sz w:val="24"/>
          <w:szCs w:val="24"/>
        </w:rPr>
      </w:pPr>
    </w:p>
    <w:p w14:paraId="42D8687B" w14:textId="77777777" w:rsidR="00AC0223" w:rsidRPr="004622E8" w:rsidRDefault="00AC0223" w:rsidP="00AC0223">
      <w:pPr>
        <w:widowControl w:val="0"/>
        <w:jc w:val="both"/>
        <w:rPr>
          <w:sz w:val="24"/>
          <w:szCs w:val="24"/>
        </w:rPr>
      </w:pPr>
      <w:r w:rsidRPr="004622E8">
        <w:rPr>
          <w:i/>
          <w:sz w:val="24"/>
          <w:szCs w:val="24"/>
        </w:rPr>
        <w:t>OPC</w:t>
      </w:r>
      <w:r w:rsidRPr="004622E8">
        <w:rPr>
          <w:sz w:val="24"/>
          <w:szCs w:val="24"/>
        </w:rPr>
        <w:t>: Operadora de Pensiones Complementarias</w:t>
      </w:r>
      <w:r w:rsidR="00350B63" w:rsidRPr="004622E8">
        <w:rPr>
          <w:sz w:val="24"/>
          <w:szCs w:val="24"/>
        </w:rPr>
        <w:t>.</w:t>
      </w:r>
    </w:p>
    <w:p w14:paraId="42D8687C" w14:textId="77777777" w:rsidR="00954B5F" w:rsidRPr="004622E8" w:rsidRDefault="00954B5F" w:rsidP="00AC0223">
      <w:pPr>
        <w:widowControl w:val="0"/>
        <w:jc w:val="both"/>
        <w:rPr>
          <w:sz w:val="24"/>
          <w:szCs w:val="24"/>
        </w:rPr>
      </w:pPr>
    </w:p>
    <w:p w14:paraId="42D8687D" w14:textId="77777777" w:rsidR="00AC0223" w:rsidRPr="004622E8" w:rsidRDefault="00AC0223" w:rsidP="00AC0223">
      <w:pPr>
        <w:widowControl w:val="0"/>
        <w:jc w:val="both"/>
        <w:rPr>
          <w:sz w:val="24"/>
          <w:szCs w:val="24"/>
        </w:rPr>
      </w:pPr>
      <w:r w:rsidRPr="004622E8">
        <w:rPr>
          <w:i/>
          <w:sz w:val="24"/>
          <w:szCs w:val="24"/>
        </w:rPr>
        <w:t>Pensión Básica</w:t>
      </w:r>
      <w:r w:rsidRPr="004622E8">
        <w:rPr>
          <w:sz w:val="24"/>
          <w:szCs w:val="24"/>
        </w:rPr>
        <w:t>: Pensión otorgada por el Régimen IVM o Régimen público sustituto.</w:t>
      </w:r>
    </w:p>
    <w:p w14:paraId="42D8687E" w14:textId="77777777" w:rsidR="00954B5F" w:rsidRPr="004622E8" w:rsidRDefault="00954B5F" w:rsidP="00AC0223">
      <w:pPr>
        <w:widowControl w:val="0"/>
        <w:jc w:val="both"/>
        <w:rPr>
          <w:sz w:val="24"/>
          <w:szCs w:val="24"/>
        </w:rPr>
      </w:pPr>
    </w:p>
    <w:p w14:paraId="42D8687F" w14:textId="77777777" w:rsidR="003949E6" w:rsidRPr="004622E8" w:rsidRDefault="003949E6" w:rsidP="00AC0223">
      <w:pPr>
        <w:widowControl w:val="0"/>
        <w:jc w:val="both"/>
        <w:rPr>
          <w:sz w:val="24"/>
          <w:szCs w:val="24"/>
        </w:rPr>
      </w:pPr>
      <w:r w:rsidRPr="004622E8">
        <w:rPr>
          <w:i/>
          <w:sz w:val="24"/>
          <w:szCs w:val="24"/>
        </w:rPr>
        <w:t>Pensión Complementaria</w:t>
      </w:r>
      <w:r w:rsidRPr="004622E8">
        <w:rPr>
          <w:sz w:val="24"/>
          <w:szCs w:val="24"/>
        </w:rPr>
        <w:t>: Renta periódica que recibe el pensionado del régimen obligatorio de pensiones complementarias.</w:t>
      </w:r>
    </w:p>
    <w:p w14:paraId="42D86880" w14:textId="77777777" w:rsidR="00954B5F" w:rsidRPr="004622E8" w:rsidRDefault="00954B5F" w:rsidP="00AC0223">
      <w:pPr>
        <w:widowControl w:val="0"/>
        <w:jc w:val="both"/>
        <w:rPr>
          <w:sz w:val="24"/>
          <w:szCs w:val="24"/>
        </w:rPr>
      </w:pPr>
    </w:p>
    <w:p w14:paraId="42D86881" w14:textId="77777777" w:rsidR="00AC0223" w:rsidRPr="004622E8" w:rsidRDefault="00AC0223" w:rsidP="00AC0223">
      <w:pPr>
        <w:widowControl w:val="0"/>
        <w:jc w:val="both"/>
        <w:rPr>
          <w:sz w:val="24"/>
          <w:szCs w:val="24"/>
        </w:rPr>
      </w:pPr>
      <w:r w:rsidRPr="004622E8">
        <w:rPr>
          <w:sz w:val="24"/>
          <w:szCs w:val="24"/>
        </w:rPr>
        <w:t>Tratándose del Régimen Voluntario de Pensiones Complementarias, corresponderá al monto de pensión que recibe el pensionado.</w:t>
      </w:r>
    </w:p>
    <w:p w14:paraId="42D86882" w14:textId="77777777" w:rsidR="00954B5F" w:rsidRPr="004622E8" w:rsidRDefault="00954B5F" w:rsidP="00AC0223">
      <w:pPr>
        <w:widowControl w:val="0"/>
        <w:jc w:val="both"/>
        <w:rPr>
          <w:sz w:val="24"/>
          <w:szCs w:val="24"/>
        </w:rPr>
      </w:pPr>
    </w:p>
    <w:p w14:paraId="42D86883" w14:textId="77777777" w:rsidR="00AC0223" w:rsidRPr="004622E8" w:rsidRDefault="00AC0223" w:rsidP="00585845">
      <w:pPr>
        <w:widowControl w:val="0"/>
        <w:jc w:val="both"/>
        <w:rPr>
          <w:sz w:val="24"/>
          <w:szCs w:val="24"/>
        </w:rPr>
      </w:pPr>
      <w:r w:rsidRPr="004622E8">
        <w:rPr>
          <w:i/>
          <w:sz w:val="24"/>
          <w:szCs w:val="24"/>
        </w:rPr>
        <w:t>Pensionado</w:t>
      </w:r>
      <w:r w:rsidRPr="004622E8">
        <w:rPr>
          <w:sz w:val="24"/>
          <w:szCs w:val="24"/>
        </w:rPr>
        <w:t>: Toda persona que sea titular de una pensión otorgada de conformidad con las normas contenidas en el presente Reglamento, sea que se trate del propio afiliado o de los beneficiarios en caso de pensiones de sobrevivencia.</w:t>
      </w:r>
    </w:p>
    <w:p w14:paraId="42D86884" w14:textId="77777777" w:rsidR="00954B5F" w:rsidRPr="004622E8" w:rsidRDefault="00954B5F" w:rsidP="00585845">
      <w:pPr>
        <w:widowControl w:val="0"/>
        <w:jc w:val="both"/>
        <w:rPr>
          <w:sz w:val="24"/>
          <w:szCs w:val="24"/>
        </w:rPr>
      </w:pPr>
    </w:p>
    <w:p w14:paraId="42D86885" w14:textId="77777777" w:rsidR="00AC0223" w:rsidRPr="004622E8" w:rsidRDefault="00AC0223" w:rsidP="00585845">
      <w:pPr>
        <w:widowControl w:val="0"/>
        <w:jc w:val="both"/>
        <w:rPr>
          <w:sz w:val="24"/>
          <w:szCs w:val="24"/>
        </w:rPr>
      </w:pPr>
      <w:r w:rsidRPr="004622E8">
        <w:rPr>
          <w:i/>
          <w:sz w:val="24"/>
          <w:szCs w:val="24"/>
        </w:rPr>
        <w:t>Planes para el retiro de los beneficios</w:t>
      </w:r>
      <w:r w:rsidRPr="004622E8">
        <w:rPr>
          <w:sz w:val="24"/>
          <w:szCs w:val="24"/>
        </w:rPr>
        <w:t>: Planes ofrecidos por las Operadoras con el fin de otorgar las modalidades de pensión establecidas en el Régimen de Pensiones Complementarias.</w:t>
      </w:r>
    </w:p>
    <w:p w14:paraId="42D86886" w14:textId="77777777" w:rsidR="00954B5F" w:rsidRPr="004622E8" w:rsidRDefault="00954B5F" w:rsidP="00585845">
      <w:pPr>
        <w:widowControl w:val="0"/>
        <w:jc w:val="both"/>
        <w:rPr>
          <w:sz w:val="24"/>
          <w:szCs w:val="24"/>
        </w:rPr>
      </w:pPr>
    </w:p>
    <w:p w14:paraId="42D86887" w14:textId="77777777" w:rsidR="00AC0223" w:rsidRPr="004622E8" w:rsidRDefault="00AC0223" w:rsidP="00585845">
      <w:pPr>
        <w:widowControl w:val="0"/>
        <w:jc w:val="both"/>
        <w:rPr>
          <w:sz w:val="24"/>
          <w:szCs w:val="24"/>
        </w:rPr>
      </w:pPr>
      <w:r w:rsidRPr="004622E8">
        <w:rPr>
          <w:i/>
          <w:sz w:val="24"/>
          <w:szCs w:val="24"/>
        </w:rPr>
        <w:t>Prima comercial o tarifa</w:t>
      </w:r>
      <w:r w:rsidRPr="004622E8">
        <w:rPr>
          <w:sz w:val="24"/>
          <w:szCs w:val="24"/>
        </w:rPr>
        <w:t>: Monto que paga el afiliado o beneficiario,</w:t>
      </w:r>
      <w:r w:rsidR="00585845" w:rsidRPr="004622E8">
        <w:rPr>
          <w:sz w:val="24"/>
          <w:szCs w:val="24"/>
        </w:rPr>
        <w:t xml:space="preserve"> </w:t>
      </w:r>
      <w:r w:rsidRPr="004622E8">
        <w:rPr>
          <w:sz w:val="24"/>
          <w:szCs w:val="24"/>
        </w:rPr>
        <w:t>en un solo tracto, a la compañía aseguradora por la adquisición de la renta vitalicia previsional.</w:t>
      </w:r>
    </w:p>
    <w:p w14:paraId="42D86888" w14:textId="77777777" w:rsidR="00954B5F" w:rsidRPr="004622E8" w:rsidRDefault="00954B5F" w:rsidP="00585845">
      <w:pPr>
        <w:widowControl w:val="0"/>
        <w:jc w:val="both"/>
        <w:rPr>
          <w:sz w:val="24"/>
          <w:szCs w:val="24"/>
        </w:rPr>
      </w:pPr>
    </w:p>
    <w:p w14:paraId="42D86889" w14:textId="77777777" w:rsidR="00AC0223" w:rsidRPr="004622E8" w:rsidRDefault="00AC0223" w:rsidP="00AC0223">
      <w:pPr>
        <w:widowControl w:val="0"/>
        <w:jc w:val="both"/>
        <w:rPr>
          <w:sz w:val="24"/>
          <w:szCs w:val="24"/>
        </w:rPr>
      </w:pPr>
      <w:r w:rsidRPr="004622E8">
        <w:rPr>
          <w:i/>
          <w:sz w:val="24"/>
          <w:szCs w:val="24"/>
        </w:rPr>
        <w:t>RAF</w:t>
      </w:r>
      <w:r w:rsidRPr="004622E8">
        <w:rPr>
          <w:sz w:val="24"/>
          <w:szCs w:val="24"/>
        </w:rPr>
        <w:t>: Reglamento sobre la apertura y funcionamiento de las entidades autorizadas, el funcionamiento de los fondos de pensiones, capitalización laboral y ahorro voluntario, previstos en la Ley de Protección al Trabajador.</w:t>
      </w:r>
    </w:p>
    <w:p w14:paraId="42D8688A" w14:textId="77777777" w:rsidR="00954B5F" w:rsidRPr="004622E8" w:rsidRDefault="00954B5F" w:rsidP="00AC0223">
      <w:pPr>
        <w:widowControl w:val="0"/>
        <w:jc w:val="both"/>
        <w:rPr>
          <w:sz w:val="24"/>
          <w:szCs w:val="24"/>
        </w:rPr>
      </w:pPr>
    </w:p>
    <w:p w14:paraId="42D8688B" w14:textId="77777777" w:rsidR="00AC0223" w:rsidRPr="004622E8" w:rsidRDefault="00AC0223" w:rsidP="00AC0223">
      <w:pPr>
        <w:widowControl w:val="0"/>
        <w:jc w:val="both"/>
        <w:rPr>
          <w:sz w:val="24"/>
          <w:szCs w:val="24"/>
        </w:rPr>
      </w:pPr>
      <w:r w:rsidRPr="004622E8">
        <w:rPr>
          <w:i/>
          <w:sz w:val="24"/>
          <w:szCs w:val="24"/>
        </w:rPr>
        <w:t>Regímenes Básicos de Pensiones</w:t>
      </w:r>
      <w:r w:rsidRPr="004622E8">
        <w:rPr>
          <w:sz w:val="24"/>
          <w:szCs w:val="24"/>
        </w:rPr>
        <w:t>: Régimen de Invalidez, Vejez y Muerte</w:t>
      </w:r>
      <w:r w:rsidR="00585845" w:rsidRPr="004622E8">
        <w:rPr>
          <w:sz w:val="24"/>
          <w:szCs w:val="24"/>
        </w:rPr>
        <w:t xml:space="preserve"> </w:t>
      </w:r>
      <w:r w:rsidRPr="004622E8">
        <w:rPr>
          <w:sz w:val="24"/>
          <w:szCs w:val="24"/>
        </w:rPr>
        <w:t>administrado por la CCSS y los regímenes públicos sustitutos.</w:t>
      </w:r>
    </w:p>
    <w:p w14:paraId="42D8688C" w14:textId="77777777" w:rsidR="00954B5F" w:rsidRPr="004622E8" w:rsidRDefault="00954B5F" w:rsidP="00AC0223">
      <w:pPr>
        <w:widowControl w:val="0"/>
        <w:jc w:val="both"/>
        <w:rPr>
          <w:sz w:val="24"/>
          <w:szCs w:val="24"/>
        </w:rPr>
      </w:pPr>
    </w:p>
    <w:p w14:paraId="6DCDA8BC" w14:textId="77777777" w:rsidR="00896628" w:rsidRDefault="00AC0223" w:rsidP="00896628">
      <w:pPr>
        <w:widowControl w:val="0"/>
        <w:jc w:val="both"/>
        <w:rPr>
          <w:sz w:val="24"/>
          <w:szCs w:val="24"/>
        </w:rPr>
      </w:pPr>
      <w:r w:rsidRPr="00FF60DE">
        <w:rPr>
          <w:i/>
          <w:iCs/>
          <w:sz w:val="24"/>
          <w:szCs w:val="24"/>
        </w:rPr>
        <w:t>Renta Permanente</w:t>
      </w:r>
      <w:r w:rsidRPr="004622E8">
        <w:rPr>
          <w:sz w:val="24"/>
          <w:szCs w:val="24"/>
        </w:rPr>
        <w:t xml:space="preserve">. </w:t>
      </w:r>
      <w:r w:rsidR="007A7205" w:rsidRPr="004622E8">
        <w:rPr>
          <w:sz w:val="24"/>
          <w:szCs w:val="24"/>
        </w:rPr>
        <w:t>Modalidad de pensión mediante la cual el afiliado o beneficiario contrata con la OPC un plan, por medio del cual recibe el producto de los rendimientos de la inversión del capital para la pensión. El saldo se entregará a los beneficiarios</w:t>
      </w:r>
      <w:r w:rsidRPr="004622E8">
        <w:rPr>
          <w:sz w:val="24"/>
          <w:szCs w:val="24"/>
        </w:rPr>
        <w:t>.</w:t>
      </w:r>
    </w:p>
    <w:p w14:paraId="42D8688E" w14:textId="77777777" w:rsidR="00954B5F" w:rsidRPr="004622E8" w:rsidRDefault="00954B5F" w:rsidP="00AC0223">
      <w:pPr>
        <w:widowControl w:val="0"/>
        <w:jc w:val="both"/>
        <w:rPr>
          <w:sz w:val="24"/>
          <w:szCs w:val="24"/>
        </w:rPr>
      </w:pPr>
    </w:p>
    <w:p w14:paraId="42D8688F" w14:textId="428F2DB4" w:rsidR="00AC0223" w:rsidRDefault="00AC0223" w:rsidP="00585845">
      <w:pPr>
        <w:widowControl w:val="0"/>
        <w:jc w:val="both"/>
        <w:rPr>
          <w:sz w:val="24"/>
          <w:szCs w:val="24"/>
        </w:rPr>
      </w:pPr>
      <w:r w:rsidRPr="004622E8">
        <w:rPr>
          <w:i/>
          <w:sz w:val="24"/>
          <w:szCs w:val="24"/>
        </w:rPr>
        <w:t>Renta Temporal</w:t>
      </w:r>
      <w:r w:rsidRPr="004622E8">
        <w:rPr>
          <w:sz w:val="24"/>
          <w:szCs w:val="24"/>
        </w:rPr>
        <w:t xml:space="preserve">: </w:t>
      </w:r>
      <w:r w:rsidR="00C975BA" w:rsidRPr="004622E8">
        <w:rPr>
          <w:sz w:val="24"/>
          <w:szCs w:val="24"/>
        </w:rPr>
        <w:t>Modalidad de pensión mediante la cual el afiliado o beneficiario del Régimen Voluntario u Obligatorio de Pensiones Complementarias contrata con la OPC un plan, por medio del cual destina el capital para la pensión para ser retirado en pagos periódicos, de conformidad con las condiciones pactadas</w:t>
      </w:r>
      <w:r w:rsidRPr="004622E8">
        <w:rPr>
          <w:sz w:val="24"/>
          <w:szCs w:val="24"/>
        </w:rPr>
        <w:t>.</w:t>
      </w:r>
    </w:p>
    <w:p w14:paraId="13A07582" w14:textId="77777777" w:rsidR="00896628" w:rsidRDefault="00896628" w:rsidP="00585845">
      <w:pPr>
        <w:widowControl w:val="0"/>
        <w:jc w:val="both"/>
        <w:rPr>
          <w:sz w:val="24"/>
          <w:szCs w:val="24"/>
        </w:rPr>
      </w:pPr>
    </w:p>
    <w:p w14:paraId="684B4F93" w14:textId="3489F449" w:rsidR="00896628" w:rsidRPr="004622E8" w:rsidRDefault="00896628" w:rsidP="00585845">
      <w:pPr>
        <w:widowControl w:val="0"/>
        <w:jc w:val="both"/>
        <w:rPr>
          <w:sz w:val="24"/>
          <w:szCs w:val="24"/>
        </w:rPr>
      </w:pPr>
      <w:r w:rsidRPr="00896628">
        <w:rPr>
          <w:i/>
          <w:sz w:val="24"/>
          <w:szCs w:val="24"/>
        </w:rPr>
        <w:t>Renta temporal por plazo de aportación prevista en el Transitorio XX de la Ley de Protección al Trabajador</w:t>
      </w:r>
      <w:r w:rsidR="00C15146">
        <w:rPr>
          <w:i/>
          <w:sz w:val="24"/>
          <w:szCs w:val="24"/>
        </w:rPr>
        <w:t>:</w:t>
      </w:r>
      <w:r w:rsidR="00C15146">
        <w:rPr>
          <w:rStyle w:val="Refdenotaalpie"/>
          <w:sz w:val="24"/>
          <w:szCs w:val="24"/>
        </w:rPr>
        <w:footnoteReference w:id="4"/>
      </w:r>
      <w:r w:rsidRPr="00896628">
        <w:rPr>
          <w:sz w:val="24"/>
          <w:szCs w:val="24"/>
        </w:rPr>
        <w:t xml:space="preserve"> Renta temporal calculada como una anualidad financiera prepagable</w:t>
      </w:r>
      <w:r>
        <w:rPr>
          <w:sz w:val="24"/>
          <w:szCs w:val="24"/>
        </w:rPr>
        <w:t xml:space="preserve"> </w:t>
      </w:r>
      <w:r w:rsidRPr="00896628">
        <w:rPr>
          <w:sz w:val="24"/>
          <w:szCs w:val="24"/>
        </w:rPr>
        <w:t xml:space="preserve">por un plazo </w:t>
      </w:r>
      <w:r w:rsidRPr="00896628">
        <w:rPr>
          <w:sz w:val="24"/>
          <w:szCs w:val="24"/>
        </w:rPr>
        <w:lastRenderedPageBreak/>
        <w:t>equivalente a la cantidad de cuotas mensuales aportadas al fondo, informadas por</w:t>
      </w:r>
      <w:r>
        <w:rPr>
          <w:sz w:val="24"/>
          <w:szCs w:val="24"/>
        </w:rPr>
        <w:t xml:space="preserve"> </w:t>
      </w:r>
      <w:r w:rsidRPr="00896628">
        <w:rPr>
          <w:sz w:val="24"/>
          <w:szCs w:val="24"/>
        </w:rPr>
        <w:t>el Sistema Centralizado de Recaudación, con una tasa de rendimiento nominal equivalente a la</w:t>
      </w:r>
      <w:r>
        <w:rPr>
          <w:sz w:val="24"/>
          <w:szCs w:val="24"/>
        </w:rPr>
        <w:t xml:space="preserve"> </w:t>
      </w:r>
      <w:r w:rsidRPr="00896628">
        <w:rPr>
          <w:sz w:val="24"/>
          <w:szCs w:val="24"/>
        </w:rPr>
        <w:t>rentabilidad a cinco años del régimen, publicada por la SUPEN al momento del cálculo. La</w:t>
      </w:r>
      <w:r>
        <w:rPr>
          <w:sz w:val="24"/>
          <w:szCs w:val="24"/>
        </w:rPr>
        <w:t xml:space="preserve"> </w:t>
      </w:r>
      <w:r w:rsidRPr="00896628">
        <w:rPr>
          <w:sz w:val="24"/>
          <w:szCs w:val="24"/>
        </w:rPr>
        <w:t>pensión derivada de este producto tendrá recálculos cada treinta y seis meses</w:t>
      </w:r>
      <w:r w:rsidR="00782209">
        <w:rPr>
          <w:sz w:val="24"/>
          <w:szCs w:val="24"/>
        </w:rPr>
        <w:t>.</w:t>
      </w:r>
    </w:p>
    <w:p w14:paraId="42D86890" w14:textId="77777777" w:rsidR="00954B5F" w:rsidRPr="004622E8" w:rsidRDefault="00954B5F" w:rsidP="00585845">
      <w:pPr>
        <w:widowControl w:val="0"/>
        <w:jc w:val="both"/>
        <w:rPr>
          <w:sz w:val="24"/>
          <w:szCs w:val="24"/>
        </w:rPr>
      </w:pPr>
    </w:p>
    <w:p w14:paraId="42D86891" w14:textId="6E59D7D1" w:rsidR="00AC0223" w:rsidRPr="004622E8" w:rsidRDefault="00AC0223" w:rsidP="00585845">
      <w:pPr>
        <w:widowControl w:val="0"/>
        <w:jc w:val="both"/>
        <w:rPr>
          <w:sz w:val="24"/>
          <w:szCs w:val="24"/>
        </w:rPr>
      </w:pPr>
      <w:r w:rsidRPr="004622E8">
        <w:rPr>
          <w:i/>
          <w:sz w:val="24"/>
          <w:szCs w:val="24"/>
        </w:rPr>
        <w:t>Renta Vitalicia Previsional</w:t>
      </w:r>
      <w:r w:rsidRPr="004622E8">
        <w:rPr>
          <w:sz w:val="24"/>
          <w:szCs w:val="24"/>
        </w:rPr>
        <w:t xml:space="preserve">: </w:t>
      </w:r>
      <w:r w:rsidR="00C01D0D" w:rsidRPr="004622E8">
        <w:rPr>
          <w:sz w:val="24"/>
          <w:szCs w:val="24"/>
        </w:rPr>
        <w:t xml:space="preserve">Modalidad de pensión por medio de la cual el asegurado o beneficiario contrata </w:t>
      </w:r>
      <w:r w:rsidR="00CC2419" w:rsidRPr="004622E8">
        <w:rPr>
          <w:sz w:val="24"/>
          <w:szCs w:val="24"/>
        </w:rPr>
        <w:t>con una</w:t>
      </w:r>
      <w:r w:rsidR="00C01D0D" w:rsidRPr="004622E8">
        <w:rPr>
          <w:sz w:val="24"/>
          <w:szCs w:val="24"/>
        </w:rPr>
        <w:t xml:space="preserve"> entidad aseguradora autorizada en el país el pago de una renta desde el momento en que se firma el contrato hasta el fallecimiento del pensionado, utilizando para ello el capital para la pensión del Régimen Complementario de Pensiones Obligatorio o Voluntario.</w:t>
      </w:r>
      <w:r w:rsidR="00C01D0D" w:rsidRPr="004622E8">
        <w:rPr>
          <w:rStyle w:val="Refdenotaalpie"/>
          <w:sz w:val="24"/>
          <w:szCs w:val="24"/>
        </w:rPr>
        <w:footnoteReference w:id="5"/>
      </w:r>
    </w:p>
    <w:p w14:paraId="42D86892" w14:textId="77777777" w:rsidR="00954B5F" w:rsidRPr="004622E8" w:rsidRDefault="00954B5F" w:rsidP="00585845">
      <w:pPr>
        <w:widowControl w:val="0"/>
        <w:jc w:val="both"/>
        <w:rPr>
          <w:sz w:val="24"/>
          <w:szCs w:val="24"/>
        </w:rPr>
      </w:pPr>
    </w:p>
    <w:p w14:paraId="42D86893" w14:textId="0277201A" w:rsidR="00AC0223" w:rsidRPr="004622E8" w:rsidRDefault="00134CA9" w:rsidP="00585845">
      <w:pPr>
        <w:widowControl w:val="0"/>
        <w:jc w:val="both"/>
        <w:rPr>
          <w:sz w:val="24"/>
          <w:szCs w:val="24"/>
        </w:rPr>
      </w:pPr>
      <w:r w:rsidRPr="004622E8">
        <w:rPr>
          <w:sz w:val="24"/>
          <w:szCs w:val="24"/>
        </w:rPr>
        <w:t>Tratándose de Rentas Temporales del ROP, la renta será calculada hasta la expectativa de vida condicionada del pensionado</w:t>
      </w:r>
      <w:r w:rsidR="00AC0223" w:rsidRPr="004622E8">
        <w:rPr>
          <w:sz w:val="24"/>
          <w:szCs w:val="24"/>
        </w:rPr>
        <w:t>.</w:t>
      </w:r>
    </w:p>
    <w:p w14:paraId="42D86894" w14:textId="77777777" w:rsidR="00954B5F" w:rsidRPr="004622E8" w:rsidRDefault="00954B5F" w:rsidP="00585845">
      <w:pPr>
        <w:widowControl w:val="0"/>
        <w:jc w:val="both"/>
        <w:rPr>
          <w:sz w:val="24"/>
          <w:szCs w:val="24"/>
        </w:rPr>
      </w:pPr>
    </w:p>
    <w:p w14:paraId="42D86895" w14:textId="77777777" w:rsidR="00AC0223" w:rsidRPr="004622E8" w:rsidRDefault="00AC0223" w:rsidP="00585845">
      <w:pPr>
        <w:widowControl w:val="0"/>
        <w:jc w:val="both"/>
        <w:rPr>
          <w:sz w:val="24"/>
          <w:szCs w:val="24"/>
        </w:rPr>
      </w:pPr>
      <w:r w:rsidRPr="004622E8">
        <w:rPr>
          <w:i/>
          <w:sz w:val="24"/>
          <w:szCs w:val="24"/>
        </w:rPr>
        <w:t>Renta Vitalicia Previsional con Periodo Garantizado</w:t>
      </w:r>
      <w:r w:rsidRPr="004622E8">
        <w:rPr>
          <w:sz w:val="24"/>
          <w:szCs w:val="24"/>
        </w:rPr>
        <w:t>: Modalidad de pensión en la cual</w:t>
      </w:r>
      <w:r w:rsidR="00585845" w:rsidRPr="004622E8">
        <w:rPr>
          <w:sz w:val="24"/>
          <w:szCs w:val="24"/>
        </w:rPr>
        <w:t xml:space="preserve"> </w:t>
      </w:r>
      <w:r w:rsidRPr="004622E8">
        <w:rPr>
          <w:sz w:val="24"/>
          <w:szCs w:val="24"/>
        </w:rPr>
        <w:t>se pacta contractualmente</w:t>
      </w:r>
      <w:r w:rsidR="00585845" w:rsidRPr="004622E8">
        <w:rPr>
          <w:sz w:val="24"/>
          <w:szCs w:val="24"/>
        </w:rPr>
        <w:t xml:space="preserve"> </w:t>
      </w:r>
      <w:r w:rsidRPr="004622E8">
        <w:rPr>
          <w:sz w:val="24"/>
          <w:szCs w:val="24"/>
        </w:rPr>
        <w:t>que en caso de fallecimiento del titular, los beneficiarios continuarán recibiendo las rentas así pactadas en el contrato, por un número de años previamente determinado en el contrato. En el Régimen Obligatorio de Pensiones, los beneficiarios serán los que determine el Régimen Básico.</w:t>
      </w:r>
    </w:p>
    <w:p w14:paraId="42D86896" w14:textId="77777777" w:rsidR="00954B5F" w:rsidRPr="004622E8" w:rsidRDefault="00954B5F" w:rsidP="00585845">
      <w:pPr>
        <w:widowControl w:val="0"/>
        <w:jc w:val="both"/>
        <w:rPr>
          <w:sz w:val="24"/>
          <w:szCs w:val="24"/>
        </w:rPr>
      </w:pPr>
    </w:p>
    <w:p w14:paraId="42D86897" w14:textId="77777777" w:rsidR="009832B2" w:rsidRPr="004622E8" w:rsidRDefault="00AC0223" w:rsidP="009832B2">
      <w:pPr>
        <w:widowControl w:val="0"/>
        <w:jc w:val="both"/>
        <w:rPr>
          <w:sz w:val="24"/>
          <w:szCs w:val="24"/>
        </w:rPr>
      </w:pPr>
      <w:r w:rsidRPr="004622E8">
        <w:rPr>
          <w:i/>
          <w:sz w:val="24"/>
          <w:szCs w:val="24"/>
        </w:rPr>
        <w:t>Renta Vitalicia Previsional con Capital Protegido</w:t>
      </w:r>
      <w:r w:rsidRPr="004622E8">
        <w:rPr>
          <w:sz w:val="24"/>
          <w:szCs w:val="24"/>
        </w:rPr>
        <w:t xml:space="preserve">: </w:t>
      </w:r>
      <w:r w:rsidR="009832B2" w:rsidRPr="004622E8">
        <w:rPr>
          <w:sz w:val="24"/>
          <w:szCs w:val="24"/>
        </w:rPr>
        <w:t xml:space="preserve">Modalidad de pensión por medio de la cual contractualmente se establece que la suma de las rentas que se pagarán al asegurado y sus beneficiarios o herederos será, como mínimo, la prima única aportada. </w:t>
      </w:r>
    </w:p>
    <w:p w14:paraId="42D86898" w14:textId="77777777" w:rsidR="009832B2" w:rsidRPr="004622E8" w:rsidRDefault="009832B2" w:rsidP="009832B2">
      <w:pPr>
        <w:widowControl w:val="0"/>
        <w:jc w:val="both"/>
        <w:rPr>
          <w:sz w:val="24"/>
          <w:szCs w:val="24"/>
        </w:rPr>
      </w:pPr>
    </w:p>
    <w:p w14:paraId="42D86899" w14:textId="77777777" w:rsidR="00954B5F" w:rsidRPr="004622E8" w:rsidRDefault="009832B2" w:rsidP="009832B2">
      <w:pPr>
        <w:widowControl w:val="0"/>
        <w:jc w:val="both"/>
        <w:rPr>
          <w:sz w:val="24"/>
          <w:szCs w:val="24"/>
        </w:rPr>
      </w:pPr>
      <w:r w:rsidRPr="004622E8">
        <w:rPr>
          <w:sz w:val="24"/>
          <w:szCs w:val="24"/>
        </w:rPr>
        <w:t>En el Régimen Obligatorio de Pensiones Complementarias, los beneficiarios serán los que determine el Régimen Básico.</w:t>
      </w:r>
      <w:r w:rsidRPr="004622E8">
        <w:rPr>
          <w:rStyle w:val="Refdenotaalpie"/>
          <w:sz w:val="24"/>
          <w:szCs w:val="24"/>
        </w:rPr>
        <w:footnoteReference w:id="6"/>
      </w:r>
    </w:p>
    <w:p w14:paraId="42D8689A" w14:textId="77777777" w:rsidR="009832B2" w:rsidRPr="004622E8" w:rsidRDefault="009832B2" w:rsidP="009832B2">
      <w:pPr>
        <w:widowControl w:val="0"/>
        <w:jc w:val="both"/>
        <w:rPr>
          <w:sz w:val="24"/>
          <w:szCs w:val="24"/>
        </w:rPr>
      </w:pPr>
    </w:p>
    <w:p w14:paraId="42D8689B" w14:textId="77777777" w:rsidR="00AC0223" w:rsidRPr="004622E8" w:rsidRDefault="00AC0223" w:rsidP="00585845">
      <w:pPr>
        <w:widowControl w:val="0"/>
        <w:jc w:val="both"/>
        <w:rPr>
          <w:sz w:val="24"/>
          <w:szCs w:val="24"/>
        </w:rPr>
      </w:pPr>
      <w:r w:rsidRPr="004622E8">
        <w:rPr>
          <w:i/>
          <w:sz w:val="24"/>
          <w:szCs w:val="24"/>
        </w:rPr>
        <w:t>Rentas adicionales</w:t>
      </w:r>
      <w:r w:rsidRPr="004622E8">
        <w:rPr>
          <w:sz w:val="24"/>
          <w:szCs w:val="24"/>
        </w:rPr>
        <w:t>: Sumas adicionales a la renta periódica que recibe un pensionado del RVPC como pensión complementaria.</w:t>
      </w:r>
    </w:p>
    <w:p w14:paraId="42D8689C" w14:textId="77777777" w:rsidR="00954B5F" w:rsidRPr="004622E8" w:rsidRDefault="00954B5F" w:rsidP="00585845">
      <w:pPr>
        <w:widowControl w:val="0"/>
        <w:jc w:val="both"/>
        <w:rPr>
          <w:sz w:val="24"/>
          <w:szCs w:val="24"/>
        </w:rPr>
      </w:pPr>
    </w:p>
    <w:p w14:paraId="42D8689D" w14:textId="77777777" w:rsidR="00AC0223" w:rsidRDefault="00AC0223" w:rsidP="00585845">
      <w:pPr>
        <w:widowControl w:val="0"/>
        <w:jc w:val="both"/>
        <w:rPr>
          <w:sz w:val="24"/>
          <w:szCs w:val="24"/>
        </w:rPr>
      </w:pPr>
      <w:r w:rsidRPr="004622E8">
        <w:rPr>
          <w:i/>
          <w:sz w:val="24"/>
          <w:szCs w:val="24"/>
        </w:rPr>
        <w:t>Retiro Programado</w:t>
      </w:r>
      <w:r w:rsidRPr="004622E8">
        <w:rPr>
          <w:sz w:val="24"/>
          <w:szCs w:val="24"/>
        </w:rPr>
        <w:t>: Modalidad de pensión en la cual el afiliado o beneficiario contrata con la OPC una renta periódica que surge de dividir, cada año, el capital para la pensión por el monto del</w:t>
      </w:r>
      <w:r w:rsidR="00585845" w:rsidRPr="004622E8">
        <w:rPr>
          <w:sz w:val="24"/>
          <w:szCs w:val="24"/>
        </w:rPr>
        <w:t xml:space="preserve"> </w:t>
      </w:r>
      <w:r w:rsidRPr="004622E8">
        <w:rPr>
          <w:sz w:val="24"/>
          <w:szCs w:val="24"/>
        </w:rPr>
        <w:t>valor actuarial necesario unitario (</w:t>
      </w:r>
      <w:r w:rsidRPr="004622E8">
        <w:rPr>
          <w:i/>
          <w:sz w:val="24"/>
          <w:szCs w:val="24"/>
        </w:rPr>
        <w:t>valor de una unidad de pensión</w:t>
      </w:r>
      <w:r w:rsidRPr="004622E8">
        <w:rPr>
          <w:sz w:val="24"/>
          <w:szCs w:val="24"/>
        </w:rPr>
        <w:t>).</w:t>
      </w:r>
    </w:p>
    <w:p w14:paraId="2273655E" w14:textId="77777777" w:rsidR="00E123CC" w:rsidRDefault="00E123CC" w:rsidP="00585845">
      <w:pPr>
        <w:widowControl w:val="0"/>
        <w:jc w:val="both"/>
        <w:rPr>
          <w:sz w:val="24"/>
          <w:szCs w:val="24"/>
        </w:rPr>
      </w:pPr>
    </w:p>
    <w:p w14:paraId="411D1EBA" w14:textId="266BD63D" w:rsidR="00E123CC" w:rsidRPr="00E123CC" w:rsidRDefault="00E123CC" w:rsidP="00E123CC">
      <w:pPr>
        <w:widowControl w:val="0"/>
        <w:jc w:val="both"/>
        <w:rPr>
          <w:sz w:val="24"/>
          <w:szCs w:val="24"/>
        </w:rPr>
      </w:pPr>
      <w:r>
        <w:rPr>
          <w:rStyle w:val="Refdenotaalpie"/>
          <w:i/>
          <w:iCs/>
          <w:sz w:val="24"/>
          <w:szCs w:val="24"/>
        </w:rPr>
        <w:footnoteReference w:id="7"/>
      </w:r>
      <w:r w:rsidRPr="00E123CC">
        <w:rPr>
          <w:i/>
          <w:iCs/>
          <w:sz w:val="24"/>
          <w:szCs w:val="24"/>
        </w:rPr>
        <w:t>Retiro por enfermedad terminal, enfermedad grave o por condición grave de salud:</w:t>
      </w:r>
      <w:r w:rsidRPr="00E123CC">
        <w:rPr>
          <w:sz w:val="24"/>
          <w:szCs w:val="24"/>
        </w:rPr>
        <w:t xml:space="preserve"> Modalidad de retiro del Régimen Obligatorio de Pensiones Complementarias (ROP) que faculta al afiliado o pensionado a disponer de los recursos de su cuenta individual, cuando acredite expresamente que padece una “enfermedad terminal”, una “enfermedad grave” o una “condición grave de salud”, mediante un certificado emitido por el médico tratante de la Caja Costarricense de Seguro Social (CCSS) o por un médico autorizado por dicha institución, sin perjuicio de la regulación que para tal efecto establezca la CCSS; todo ello, de conformidad con lo dispuesto en el artículo 22 de la Ley N.º 7983 y de conformidad con la reglamentación aplicable bajo las siguientes modalidades: </w:t>
      </w:r>
    </w:p>
    <w:p w14:paraId="15309D77" w14:textId="77777777" w:rsidR="00E123CC" w:rsidRPr="00E123CC" w:rsidRDefault="00E123CC" w:rsidP="00E123CC">
      <w:pPr>
        <w:widowControl w:val="0"/>
        <w:jc w:val="both"/>
        <w:rPr>
          <w:sz w:val="24"/>
          <w:szCs w:val="24"/>
        </w:rPr>
      </w:pPr>
    </w:p>
    <w:p w14:paraId="0515942F" w14:textId="77777777" w:rsidR="00E123CC" w:rsidRPr="00E123CC" w:rsidRDefault="00E123CC" w:rsidP="00E123CC">
      <w:pPr>
        <w:widowControl w:val="0"/>
        <w:jc w:val="both"/>
        <w:rPr>
          <w:sz w:val="24"/>
          <w:szCs w:val="24"/>
        </w:rPr>
      </w:pPr>
      <w:r w:rsidRPr="00E123CC">
        <w:rPr>
          <w:sz w:val="24"/>
          <w:szCs w:val="24"/>
        </w:rPr>
        <w:t xml:space="preserve">a) Retiro total: un único desembolso del saldo de su cuenta individual </w:t>
      </w:r>
    </w:p>
    <w:p w14:paraId="27E27A29" w14:textId="77777777" w:rsidR="00E123CC" w:rsidRPr="00E123CC" w:rsidRDefault="00E123CC" w:rsidP="00E123CC">
      <w:pPr>
        <w:widowControl w:val="0"/>
        <w:jc w:val="both"/>
        <w:rPr>
          <w:sz w:val="24"/>
          <w:szCs w:val="24"/>
        </w:rPr>
      </w:pPr>
      <w:r w:rsidRPr="00E123CC">
        <w:rPr>
          <w:sz w:val="24"/>
          <w:szCs w:val="24"/>
        </w:rPr>
        <w:t>b) Retiro en plazos: pagos parciales pactados con la Operadora de Pensiones Complementarias (OPC).</w:t>
      </w:r>
    </w:p>
    <w:p w14:paraId="36753B61" w14:textId="77777777" w:rsidR="00E123CC" w:rsidRPr="00E123CC" w:rsidRDefault="00E123CC" w:rsidP="00E123CC">
      <w:pPr>
        <w:widowControl w:val="0"/>
        <w:jc w:val="both"/>
        <w:rPr>
          <w:sz w:val="24"/>
          <w:szCs w:val="24"/>
        </w:rPr>
      </w:pPr>
    </w:p>
    <w:p w14:paraId="4A73D2D4" w14:textId="77777777" w:rsidR="00E123CC" w:rsidRPr="00E123CC" w:rsidRDefault="00E123CC" w:rsidP="00E123CC">
      <w:pPr>
        <w:widowControl w:val="0"/>
        <w:jc w:val="both"/>
        <w:rPr>
          <w:sz w:val="24"/>
          <w:szCs w:val="24"/>
        </w:rPr>
      </w:pPr>
      <w:r w:rsidRPr="00E123CC">
        <w:rPr>
          <w:sz w:val="24"/>
          <w:szCs w:val="24"/>
        </w:rPr>
        <w:t xml:space="preserve">La posibilidad de optar por cualquiera de las modalidades anteriores podrá ejercerse durante un plazo </w:t>
      </w:r>
      <w:r w:rsidRPr="00E123CC">
        <w:rPr>
          <w:sz w:val="24"/>
          <w:szCs w:val="24"/>
        </w:rPr>
        <w:lastRenderedPageBreak/>
        <w:t>improrrogable de sesenta meses, contados a partir de la fecha en que la persona afiliada o pensionada presente ante la OPC la solicitud completa para el retiro total o en plazos del fondo, junto con el certificado médico correspondiente. Dentro de ese período, la persona podrá retirar el saldo acumulado conforme a lo convenido contractualmente con la OPC. Cualquier saldo remanente generado durante el periodo de sesenta meses y sus respectivos rendimientos, continuará estando a su libre disposición sin necesidad de que se acredite nuevamente la enfermedad terminal, la enfermedad grave o la condición grave de salud. Concluido el plazo de sesenta meses, cualquier nuevo aporte y su respectivo rendimiento, deberán destinarse a la conformación de un plan de pensión para la vejez, salvo que el afiliado o pensionado presente un nuevo certificado conforme a la reglamentación aplicable, para optar nuevamente por esta modalidad de retiro.</w:t>
      </w:r>
    </w:p>
    <w:p w14:paraId="586BD9A5" w14:textId="77777777" w:rsidR="00E123CC" w:rsidRPr="00E123CC" w:rsidRDefault="00E123CC" w:rsidP="00E123CC">
      <w:pPr>
        <w:widowControl w:val="0"/>
        <w:jc w:val="both"/>
        <w:rPr>
          <w:sz w:val="24"/>
          <w:szCs w:val="24"/>
        </w:rPr>
      </w:pPr>
    </w:p>
    <w:p w14:paraId="3C89657C" w14:textId="77777777" w:rsidR="00E123CC" w:rsidRPr="00E123CC" w:rsidRDefault="00E123CC" w:rsidP="00E123CC">
      <w:pPr>
        <w:widowControl w:val="0"/>
        <w:jc w:val="both"/>
        <w:rPr>
          <w:sz w:val="24"/>
          <w:szCs w:val="24"/>
        </w:rPr>
      </w:pPr>
      <w:r w:rsidRPr="00E123CC">
        <w:rPr>
          <w:sz w:val="24"/>
          <w:szCs w:val="24"/>
        </w:rPr>
        <w:t>La OPC deberá atender el retiro (total o en plazos) del ROP dentro de un plazo máximo de treinta días naturales contados a partir de la fecha en que el afiliado o pensionado presente la solicitud completa, acompañada del certificado médico conforme a la normativa vigente. Este plazo aplicará también para atender las solicitudes de modificación de la modalidad contratada o de la cuantía del pago.</w:t>
      </w:r>
    </w:p>
    <w:p w14:paraId="7E071804" w14:textId="77777777" w:rsidR="00E123CC" w:rsidRPr="00E123CC" w:rsidRDefault="00E123CC" w:rsidP="00E123CC">
      <w:pPr>
        <w:widowControl w:val="0"/>
        <w:jc w:val="both"/>
        <w:rPr>
          <w:sz w:val="24"/>
          <w:szCs w:val="24"/>
        </w:rPr>
      </w:pPr>
    </w:p>
    <w:p w14:paraId="713146B7" w14:textId="77777777" w:rsidR="00E123CC" w:rsidRPr="00E123CC" w:rsidRDefault="00E123CC" w:rsidP="00E123CC">
      <w:pPr>
        <w:widowControl w:val="0"/>
        <w:jc w:val="both"/>
        <w:rPr>
          <w:sz w:val="24"/>
          <w:szCs w:val="24"/>
        </w:rPr>
      </w:pPr>
      <w:r w:rsidRPr="00E123CC">
        <w:rPr>
          <w:sz w:val="24"/>
          <w:szCs w:val="24"/>
        </w:rPr>
        <w:t>En caso de que el afiliado decida trasladarse de operadora, el plazo de 60 meses a que hace referencia el artículo 22 de la Ley 7983, se computará a partir de la solicitud inicial. Para ello, la OPC de destino deberá solicitarle a la OPC de origen, la fecha exacta de la solicitud inicial del retiro de los recursos.</w:t>
      </w:r>
    </w:p>
    <w:p w14:paraId="0A72BEAA" w14:textId="77777777" w:rsidR="00E123CC" w:rsidRPr="00E123CC" w:rsidRDefault="00E123CC" w:rsidP="00E123CC">
      <w:pPr>
        <w:widowControl w:val="0"/>
        <w:jc w:val="both"/>
        <w:rPr>
          <w:sz w:val="24"/>
          <w:szCs w:val="24"/>
        </w:rPr>
      </w:pPr>
    </w:p>
    <w:p w14:paraId="07F23184" w14:textId="6F092DB0" w:rsidR="00E123CC" w:rsidRDefault="00E123CC" w:rsidP="00E123CC">
      <w:pPr>
        <w:widowControl w:val="0"/>
        <w:jc w:val="both"/>
        <w:rPr>
          <w:sz w:val="24"/>
          <w:szCs w:val="24"/>
        </w:rPr>
      </w:pPr>
      <w:r w:rsidRPr="00E123CC">
        <w:rPr>
          <w:sz w:val="24"/>
          <w:szCs w:val="24"/>
        </w:rPr>
        <w:t>Los pagos se efectuarán mediante depósito en cuentas a nombre de la persona afiliada o pensionada en entidades supervisadas por la Superintendencia General de Entidades Financieras (SUGEF), debidamente declaradas por esta ante la Operadora de Pensiones Complementarias.</w:t>
      </w:r>
    </w:p>
    <w:p w14:paraId="614263FC" w14:textId="77777777" w:rsidR="00E123CC" w:rsidRPr="004622E8" w:rsidRDefault="00E123CC" w:rsidP="00585845">
      <w:pPr>
        <w:widowControl w:val="0"/>
        <w:jc w:val="both"/>
        <w:rPr>
          <w:sz w:val="24"/>
          <w:szCs w:val="24"/>
        </w:rPr>
      </w:pPr>
    </w:p>
    <w:p w14:paraId="42D8689F" w14:textId="77777777" w:rsidR="00AC0223" w:rsidRPr="004622E8" w:rsidRDefault="00AC0223" w:rsidP="00585845">
      <w:pPr>
        <w:widowControl w:val="0"/>
        <w:jc w:val="both"/>
        <w:rPr>
          <w:sz w:val="24"/>
          <w:szCs w:val="24"/>
        </w:rPr>
      </w:pPr>
      <w:r w:rsidRPr="004622E8">
        <w:rPr>
          <w:i/>
          <w:sz w:val="24"/>
          <w:szCs w:val="24"/>
        </w:rPr>
        <w:t>ROP</w:t>
      </w:r>
      <w:r w:rsidRPr="004622E8">
        <w:rPr>
          <w:sz w:val="24"/>
          <w:szCs w:val="24"/>
        </w:rPr>
        <w:t>: Régimen Obligatorio de Pensiones Complementarias.</w:t>
      </w:r>
    </w:p>
    <w:p w14:paraId="42D868A0" w14:textId="77777777" w:rsidR="00954B5F" w:rsidRPr="004622E8" w:rsidRDefault="00954B5F" w:rsidP="00585845">
      <w:pPr>
        <w:widowControl w:val="0"/>
        <w:jc w:val="both"/>
        <w:rPr>
          <w:sz w:val="24"/>
          <w:szCs w:val="24"/>
        </w:rPr>
      </w:pPr>
    </w:p>
    <w:p w14:paraId="42D868A1" w14:textId="77777777" w:rsidR="00AC0223" w:rsidRPr="004622E8" w:rsidRDefault="00AC0223" w:rsidP="00AC0223">
      <w:pPr>
        <w:widowControl w:val="0"/>
        <w:jc w:val="both"/>
        <w:rPr>
          <w:sz w:val="24"/>
          <w:szCs w:val="24"/>
        </w:rPr>
      </w:pPr>
      <w:r w:rsidRPr="004622E8">
        <w:rPr>
          <w:i/>
          <w:sz w:val="24"/>
          <w:szCs w:val="24"/>
        </w:rPr>
        <w:t>RVPC</w:t>
      </w:r>
      <w:r w:rsidRPr="004622E8">
        <w:rPr>
          <w:sz w:val="24"/>
          <w:szCs w:val="24"/>
        </w:rPr>
        <w:t>: Régimen Voluntario de Pensiones Complementarias.</w:t>
      </w:r>
    </w:p>
    <w:p w14:paraId="42D868A2" w14:textId="77777777" w:rsidR="00954B5F" w:rsidRPr="004622E8" w:rsidRDefault="00954B5F" w:rsidP="00AC0223">
      <w:pPr>
        <w:widowControl w:val="0"/>
        <w:jc w:val="both"/>
        <w:rPr>
          <w:sz w:val="24"/>
          <w:szCs w:val="24"/>
        </w:rPr>
      </w:pPr>
    </w:p>
    <w:p w14:paraId="42D868A3" w14:textId="77777777" w:rsidR="00AC0223" w:rsidRPr="004622E8" w:rsidRDefault="00AC0223" w:rsidP="00AC0223">
      <w:pPr>
        <w:widowControl w:val="0"/>
        <w:jc w:val="both"/>
        <w:rPr>
          <w:sz w:val="24"/>
          <w:szCs w:val="24"/>
        </w:rPr>
      </w:pPr>
      <w:r w:rsidRPr="004622E8">
        <w:rPr>
          <w:i/>
          <w:sz w:val="24"/>
          <w:szCs w:val="24"/>
        </w:rPr>
        <w:t>SUPEN</w:t>
      </w:r>
      <w:r w:rsidRPr="004622E8">
        <w:rPr>
          <w:sz w:val="24"/>
          <w:szCs w:val="24"/>
        </w:rPr>
        <w:t>: Superintendencia de Pensiones.</w:t>
      </w:r>
    </w:p>
    <w:p w14:paraId="42D868A4" w14:textId="77777777" w:rsidR="00954B5F" w:rsidRPr="004622E8" w:rsidRDefault="00954B5F" w:rsidP="00AC0223">
      <w:pPr>
        <w:widowControl w:val="0"/>
        <w:jc w:val="both"/>
        <w:rPr>
          <w:sz w:val="24"/>
          <w:szCs w:val="24"/>
        </w:rPr>
      </w:pPr>
    </w:p>
    <w:p w14:paraId="42D868A5" w14:textId="77777777" w:rsidR="00AC0223" w:rsidRPr="004622E8" w:rsidRDefault="00AC0223" w:rsidP="00AC0223">
      <w:pPr>
        <w:widowControl w:val="0"/>
        <w:jc w:val="both"/>
        <w:rPr>
          <w:sz w:val="24"/>
          <w:szCs w:val="24"/>
        </w:rPr>
      </w:pPr>
      <w:r w:rsidRPr="004622E8">
        <w:rPr>
          <w:i/>
          <w:sz w:val="24"/>
          <w:szCs w:val="24"/>
        </w:rPr>
        <w:t>SUGESE</w:t>
      </w:r>
      <w:r w:rsidRPr="004622E8">
        <w:rPr>
          <w:sz w:val="24"/>
          <w:szCs w:val="24"/>
        </w:rPr>
        <w:t>: Superintendencia General de Seguros.</w:t>
      </w:r>
    </w:p>
    <w:p w14:paraId="42D868A6" w14:textId="77777777" w:rsidR="00954B5F" w:rsidRPr="004622E8" w:rsidRDefault="00954B5F" w:rsidP="00AC0223">
      <w:pPr>
        <w:widowControl w:val="0"/>
        <w:jc w:val="both"/>
        <w:rPr>
          <w:sz w:val="24"/>
          <w:szCs w:val="24"/>
        </w:rPr>
      </w:pPr>
    </w:p>
    <w:p w14:paraId="42D868A7" w14:textId="77777777" w:rsidR="00AC0223" w:rsidRPr="004622E8" w:rsidRDefault="00AC0223" w:rsidP="00AC0223">
      <w:pPr>
        <w:widowControl w:val="0"/>
        <w:jc w:val="both"/>
        <w:rPr>
          <w:sz w:val="24"/>
          <w:szCs w:val="24"/>
        </w:rPr>
      </w:pPr>
      <w:r w:rsidRPr="004622E8">
        <w:rPr>
          <w:i/>
          <w:sz w:val="24"/>
          <w:szCs w:val="24"/>
        </w:rPr>
        <w:t>Tasa técnica de interés</w:t>
      </w:r>
      <w:r w:rsidRPr="004622E8">
        <w:rPr>
          <w:sz w:val="24"/>
          <w:szCs w:val="24"/>
        </w:rPr>
        <w:t>: Es la tasa de interés utilizada para el cálculo de la pensión complementaria, según los parámetros que determine la Superintendencia de Pensiones.</w:t>
      </w:r>
    </w:p>
    <w:p w14:paraId="42D868A8" w14:textId="77777777" w:rsidR="00954B5F" w:rsidRPr="004622E8" w:rsidRDefault="00954B5F" w:rsidP="00AC0223">
      <w:pPr>
        <w:widowControl w:val="0"/>
        <w:jc w:val="both"/>
        <w:rPr>
          <w:sz w:val="24"/>
          <w:szCs w:val="24"/>
        </w:rPr>
      </w:pPr>
    </w:p>
    <w:p w14:paraId="42D868A9" w14:textId="77777777" w:rsidR="00AC0223" w:rsidRPr="004622E8" w:rsidRDefault="00AC0223" w:rsidP="00AC0223">
      <w:pPr>
        <w:widowControl w:val="0"/>
        <w:jc w:val="both"/>
        <w:rPr>
          <w:sz w:val="24"/>
          <w:szCs w:val="24"/>
        </w:rPr>
      </w:pPr>
      <w:r w:rsidRPr="004622E8">
        <w:rPr>
          <w:i/>
          <w:sz w:val="24"/>
          <w:szCs w:val="24"/>
        </w:rPr>
        <w:t>Valor actuarial necesario unitario</w:t>
      </w:r>
      <w:r w:rsidRPr="004622E8">
        <w:rPr>
          <w:sz w:val="24"/>
          <w:szCs w:val="24"/>
        </w:rPr>
        <w:t xml:space="preserve"> (</w:t>
      </w:r>
      <w:r w:rsidRPr="004622E8">
        <w:rPr>
          <w:i/>
          <w:sz w:val="24"/>
          <w:szCs w:val="24"/>
        </w:rPr>
        <w:t>una unidad de pensión, VANU</w:t>
      </w:r>
      <w:r w:rsidRPr="004622E8">
        <w:rPr>
          <w:sz w:val="24"/>
          <w:szCs w:val="24"/>
        </w:rPr>
        <w:t>): Valor actual del flujo esperado de pensiones de un afiliado, pensionado o beneficiario, en la fecha de contratación o de recálculo de la pensión, según corresponda, expresado en forma unitaria y monetaria. Se calcula a partir de la tabla de mortalidad y de la tasa técnica de interés que defina la regulación.</w:t>
      </w:r>
    </w:p>
    <w:p w14:paraId="42D868AA" w14:textId="77777777" w:rsidR="00AC0223" w:rsidRPr="004622E8" w:rsidRDefault="00AC0223" w:rsidP="00585845">
      <w:pPr>
        <w:widowControl w:val="0"/>
        <w:jc w:val="both"/>
        <w:rPr>
          <w:sz w:val="24"/>
          <w:szCs w:val="24"/>
        </w:rPr>
      </w:pPr>
    </w:p>
    <w:p w14:paraId="42D868AB" w14:textId="77777777" w:rsidR="00AC0223" w:rsidRPr="004622E8" w:rsidRDefault="00AC0223" w:rsidP="00350B63">
      <w:pPr>
        <w:widowControl w:val="0"/>
        <w:rPr>
          <w:b/>
          <w:i/>
          <w:sz w:val="24"/>
          <w:szCs w:val="24"/>
        </w:rPr>
      </w:pPr>
      <w:r w:rsidRPr="004622E8">
        <w:rPr>
          <w:b/>
          <w:i/>
          <w:sz w:val="24"/>
          <w:szCs w:val="24"/>
        </w:rPr>
        <w:t>CAPÍTULO II: MODALIDADES DE PENSIÓN</w:t>
      </w:r>
    </w:p>
    <w:p w14:paraId="42D868AC" w14:textId="77777777" w:rsidR="00954B5F" w:rsidRPr="004622E8" w:rsidRDefault="00954B5F" w:rsidP="00350B63">
      <w:pPr>
        <w:widowControl w:val="0"/>
        <w:rPr>
          <w:b/>
          <w:i/>
          <w:sz w:val="24"/>
          <w:szCs w:val="24"/>
        </w:rPr>
      </w:pPr>
    </w:p>
    <w:p w14:paraId="42D868AD" w14:textId="53A55758"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Parámetros Técnicos</w:t>
      </w:r>
      <w:r w:rsidR="00841384" w:rsidRPr="004622E8">
        <w:rPr>
          <w:rStyle w:val="Refdenotaalpie"/>
          <w:b/>
          <w:i/>
          <w:sz w:val="24"/>
          <w:szCs w:val="24"/>
        </w:rPr>
        <w:footnoteReference w:id="8"/>
      </w:r>
      <w:r w:rsidR="00F01C61">
        <w:rPr>
          <w:b/>
          <w:i/>
          <w:sz w:val="24"/>
          <w:szCs w:val="24"/>
        </w:rPr>
        <w:t xml:space="preserve"> </w:t>
      </w:r>
      <w:r w:rsidR="00F01C61">
        <w:rPr>
          <w:rStyle w:val="Refdenotaalpie"/>
          <w:b/>
          <w:i/>
          <w:sz w:val="24"/>
          <w:szCs w:val="24"/>
        </w:rPr>
        <w:footnoteReference w:id="9"/>
      </w:r>
    </w:p>
    <w:p w14:paraId="6E12DEA5" w14:textId="77777777" w:rsidR="00F01C61" w:rsidRPr="00F01C61" w:rsidRDefault="00F01C61" w:rsidP="00F01C61">
      <w:pPr>
        <w:widowControl w:val="0"/>
        <w:jc w:val="both"/>
        <w:rPr>
          <w:sz w:val="24"/>
          <w:szCs w:val="24"/>
        </w:rPr>
      </w:pPr>
      <w:r w:rsidRPr="00F01C61">
        <w:rPr>
          <w:sz w:val="24"/>
          <w:szCs w:val="24"/>
        </w:rPr>
        <w:t>Para el cálculo de las rentas contingentes que recibirán los pensionados se deberán utilizar, en todos los casos, las tablas de mortalidad aprobadas por el Consejo Nacional de Supervisión del Sistema Financiero.</w:t>
      </w:r>
    </w:p>
    <w:p w14:paraId="64F43F06" w14:textId="77777777" w:rsidR="00F01C61" w:rsidRPr="00F01C61" w:rsidRDefault="00F01C61" w:rsidP="00F01C61">
      <w:pPr>
        <w:widowControl w:val="0"/>
        <w:jc w:val="both"/>
        <w:rPr>
          <w:sz w:val="24"/>
          <w:szCs w:val="24"/>
        </w:rPr>
      </w:pPr>
    </w:p>
    <w:p w14:paraId="0922B65B" w14:textId="77777777" w:rsidR="00F01C61" w:rsidRPr="00F01C61" w:rsidRDefault="00F01C61" w:rsidP="00F01C61">
      <w:pPr>
        <w:widowControl w:val="0"/>
        <w:jc w:val="both"/>
        <w:rPr>
          <w:sz w:val="24"/>
          <w:szCs w:val="24"/>
        </w:rPr>
      </w:pPr>
      <w:r w:rsidRPr="00F01C61">
        <w:rPr>
          <w:sz w:val="24"/>
          <w:szCs w:val="24"/>
        </w:rPr>
        <w:t xml:space="preserve">El Superintendente dictará, mediante acuerdo general, los parámetros relacionados con tasa de interés </w:t>
      </w:r>
      <w:r w:rsidRPr="00F01C61">
        <w:rPr>
          <w:sz w:val="24"/>
          <w:szCs w:val="24"/>
        </w:rPr>
        <w:lastRenderedPageBreak/>
        <w:t>técnica y otros requisitos necesarios para calcular y administrar las rentas periódicas de los productos de beneficio indicados en el artículo 5 de este Reglamento. Para el caso del cálculo de la renta vitalicia previsional, las compañías de seguros se regirán por la normativa específica que emita el CONASSIF para la inscripción de productos y notas técnicas.</w:t>
      </w:r>
    </w:p>
    <w:p w14:paraId="13BA6720" w14:textId="77777777" w:rsidR="00F01C61" w:rsidRDefault="00F01C61" w:rsidP="00F01C61">
      <w:pPr>
        <w:widowControl w:val="0"/>
        <w:ind w:right="-1"/>
        <w:jc w:val="both"/>
        <w:rPr>
          <w:sz w:val="22"/>
          <w:szCs w:val="22"/>
        </w:rPr>
      </w:pPr>
    </w:p>
    <w:p w14:paraId="4049E63F" w14:textId="7112F497" w:rsidR="00F01C61" w:rsidRPr="00F01C61" w:rsidRDefault="00F01C61" w:rsidP="00F01C61">
      <w:pPr>
        <w:widowControl w:val="0"/>
        <w:jc w:val="both"/>
        <w:rPr>
          <w:sz w:val="24"/>
          <w:szCs w:val="24"/>
        </w:rPr>
      </w:pPr>
      <w:r w:rsidRPr="00F01C61">
        <w:rPr>
          <w:sz w:val="24"/>
          <w:szCs w:val="24"/>
        </w:rPr>
        <w:t>Las rentas periódicas para el ROP serán mensuales, sin que sea posible el pago de rentas adicionales durante el año. Se exceptúa a las rentas vitalicias previsionales, en las cuales se permite el otorgamiento de beneficios adicionales, solamente cuando se encuentren ligados a los rendimientos de la inversión de las provisiones, participación de beneficios o cualquier otro plus variable que ofrezca la entidad aseguradora, siempre y cuando estén contractualmente previstos y se especifique claramente la forma en que el asegurado pueda constatar que tales situaciones se han producido y que, por tanto, tiene derecho a exigir el beneficio que se trate.</w:t>
      </w:r>
    </w:p>
    <w:p w14:paraId="42D868B3" w14:textId="77777777" w:rsidR="00841384" w:rsidRPr="004622E8" w:rsidRDefault="00841384" w:rsidP="00841384">
      <w:pPr>
        <w:widowControl w:val="0"/>
        <w:jc w:val="both"/>
        <w:rPr>
          <w:sz w:val="24"/>
          <w:szCs w:val="24"/>
        </w:rPr>
      </w:pPr>
    </w:p>
    <w:p w14:paraId="42D868B4" w14:textId="4A37B559"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Conformación del Capital para la pensión complementaria</w:t>
      </w:r>
      <w:r w:rsidR="00F76D39" w:rsidRPr="004622E8">
        <w:rPr>
          <w:rStyle w:val="Refdenotaalpie"/>
          <w:b/>
          <w:i/>
          <w:sz w:val="24"/>
          <w:szCs w:val="24"/>
        </w:rPr>
        <w:footnoteReference w:id="10"/>
      </w:r>
      <w:r w:rsidRPr="004622E8">
        <w:rPr>
          <w:b/>
          <w:i/>
          <w:sz w:val="24"/>
          <w:szCs w:val="24"/>
        </w:rPr>
        <w:t xml:space="preserve"> </w:t>
      </w:r>
      <w:r w:rsidR="007E6C1A" w:rsidRPr="004622E8">
        <w:rPr>
          <w:rStyle w:val="Refdenotaalpie"/>
          <w:b/>
          <w:i/>
          <w:sz w:val="24"/>
          <w:szCs w:val="24"/>
        </w:rPr>
        <w:footnoteReference w:id="11"/>
      </w:r>
      <w:r w:rsidR="00BF6F61">
        <w:rPr>
          <w:b/>
          <w:i/>
          <w:sz w:val="24"/>
          <w:szCs w:val="24"/>
        </w:rPr>
        <w:t xml:space="preserve"> </w:t>
      </w:r>
      <w:r w:rsidR="00BF6F61">
        <w:rPr>
          <w:rStyle w:val="Refdenotaalpie"/>
          <w:b/>
          <w:i/>
          <w:sz w:val="24"/>
          <w:szCs w:val="24"/>
        </w:rPr>
        <w:footnoteReference w:id="12"/>
      </w:r>
    </w:p>
    <w:p w14:paraId="42D868B5" w14:textId="77777777" w:rsidR="00F76D39" w:rsidRPr="004622E8" w:rsidRDefault="00F76D39" w:rsidP="00F76D39">
      <w:pPr>
        <w:widowControl w:val="0"/>
        <w:jc w:val="both"/>
        <w:rPr>
          <w:sz w:val="24"/>
          <w:szCs w:val="24"/>
        </w:rPr>
      </w:pPr>
    </w:p>
    <w:p w14:paraId="7F098E79" w14:textId="77777777" w:rsidR="00BF6F61" w:rsidRPr="00BF6F61" w:rsidRDefault="00BF6F61" w:rsidP="00BF6F61">
      <w:pPr>
        <w:widowControl w:val="0"/>
        <w:ind w:right="-1"/>
        <w:jc w:val="both"/>
        <w:rPr>
          <w:bCs/>
          <w:sz w:val="24"/>
          <w:szCs w:val="24"/>
        </w:rPr>
      </w:pPr>
      <w:r w:rsidRPr="00BF6F61">
        <w:rPr>
          <w:bCs/>
          <w:sz w:val="24"/>
          <w:szCs w:val="24"/>
        </w:rPr>
        <w:t>El capital para pensión estará constituido por el saldo acumulado en la cuenta de capitalización individual del afiliado, administrada por una OPC.</w:t>
      </w:r>
    </w:p>
    <w:p w14:paraId="2CABB0F8" w14:textId="77777777" w:rsidR="00BF6F61" w:rsidRPr="00BF6F61" w:rsidRDefault="00BF6F61" w:rsidP="00BF6F61">
      <w:pPr>
        <w:widowControl w:val="0"/>
        <w:ind w:right="-1"/>
        <w:jc w:val="both"/>
        <w:rPr>
          <w:sz w:val="24"/>
          <w:szCs w:val="24"/>
        </w:rPr>
      </w:pPr>
    </w:p>
    <w:p w14:paraId="51B0DB0E" w14:textId="77777777" w:rsidR="00BF6F61" w:rsidRPr="00BF6F61" w:rsidRDefault="00BF6F61" w:rsidP="00BF6F61">
      <w:pPr>
        <w:widowControl w:val="0"/>
        <w:ind w:right="-1"/>
        <w:jc w:val="both"/>
        <w:rPr>
          <w:bCs/>
          <w:sz w:val="24"/>
          <w:szCs w:val="24"/>
        </w:rPr>
      </w:pPr>
      <w:r w:rsidRPr="00BF6F61">
        <w:rPr>
          <w:bCs/>
          <w:sz w:val="24"/>
          <w:szCs w:val="24"/>
        </w:rPr>
        <w:t>El capital para la pensión complementaria del ROP, incluirá:</w:t>
      </w:r>
    </w:p>
    <w:p w14:paraId="08D09470" w14:textId="77777777" w:rsidR="00BF6F61" w:rsidRDefault="00BF6F61" w:rsidP="00BF6F61">
      <w:pPr>
        <w:widowControl w:val="0"/>
        <w:ind w:right="-1"/>
        <w:jc w:val="both"/>
        <w:rPr>
          <w:sz w:val="22"/>
          <w:szCs w:val="22"/>
        </w:rPr>
      </w:pPr>
    </w:p>
    <w:p w14:paraId="44DB32D3" w14:textId="77777777" w:rsidR="00BF6F61" w:rsidRPr="00BF6F61" w:rsidRDefault="00BF6F61" w:rsidP="00BF6F61">
      <w:pPr>
        <w:widowControl w:val="0"/>
        <w:ind w:left="851" w:right="-1" w:hanging="425"/>
        <w:jc w:val="both"/>
        <w:rPr>
          <w:bCs/>
          <w:sz w:val="24"/>
          <w:szCs w:val="24"/>
        </w:rPr>
      </w:pPr>
      <w:r w:rsidRPr="00BF6F61">
        <w:rPr>
          <w:bCs/>
          <w:sz w:val="24"/>
          <w:szCs w:val="24"/>
        </w:rPr>
        <w:t>i.</w:t>
      </w:r>
      <w:r w:rsidRPr="00BF6F61">
        <w:rPr>
          <w:bCs/>
          <w:sz w:val="24"/>
          <w:szCs w:val="24"/>
        </w:rPr>
        <w:tab/>
        <w:t>Los recursos que pertenecen al trabajador, según los literales a), b), c), y d) del artículo 13 de la Ley 7983, que no hayan sido trasladados a su cuenta de capitalización individual.</w:t>
      </w:r>
    </w:p>
    <w:p w14:paraId="2839B3F4" w14:textId="77777777" w:rsidR="00BF6F61" w:rsidRPr="00BF6F61" w:rsidRDefault="00BF6F61" w:rsidP="00BF6F61">
      <w:pPr>
        <w:widowControl w:val="0"/>
        <w:ind w:right="-1"/>
        <w:jc w:val="both"/>
        <w:rPr>
          <w:sz w:val="24"/>
          <w:szCs w:val="24"/>
        </w:rPr>
      </w:pPr>
    </w:p>
    <w:p w14:paraId="48B94F50" w14:textId="77777777" w:rsidR="00BF6F61" w:rsidRPr="00BF6F61" w:rsidRDefault="00BF6F61" w:rsidP="00BF6F61">
      <w:pPr>
        <w:widowControl w:val="0"/>
        <w:ind w:left="851" w:right="-1"/>
        <w:jc w:val="both"/>
        <w:rPr>
          <w:bCs/>
          <w:sz w:val="24"/>
          <w:szCs w:val="24"/>
        </w:rPr>
      </w:pPr>
      <w:r w:rsidRPr="00BF6F61">
        <w:rPr>
          <w:bCs/>
          <w:sz w:val="24"/>
          <w:szCs w:val="24"/>
        </w:rPr>
        <w:t>Dentro de los tres días hábiles posteriores al de la recepción de la certificación del régimen básico, la operadora deberá solicitar el traslado de los recursos que no se encuentren en la cuenta individual del afiliado. Las entidades que mantengan recursos del trabajador contarán con doce días hábiles para trasladarlos a la entidad de afiliación del trabajador para que esta proceda a imputarlo en su cuenta.</w:t>
      </w:r>
    </w:p>
    <w:p w14:paraId="08248855" w14:textId="77777777" w:rsidR="00BF6F61" w:rsidRPr="00BF6F61" w:rsidRDefault="00BF6F61" w:rsidP="00BF6F61">
      <w:pPr>
        <w:widowControl w:val="0"/>
        <w:ind w:right="-1"/>
        <w:jc w:val="both"/>
        <w:rPr>
          <w:sz w:val="24"/>
          <w:szCs w:val="24"/>
        </w:rPr>
      </w:pPr>
    </w:p>
    <w:p w14:paraId="7C8ED74D" w14:textId="77777777" w:rsidR="00BF6F61" w:rsidRPr="00BF6F61" w:rsidRDefault="00BF6F61" w:rsidP="00BF6F61">
      <w:pPr>
        <w:widowControl w:val="0"/>
        <w:ind w:left="851" w:right="-1"/>
        <w:jc w:val="both"/>
        <w:rPr>
          <w:bCs/>
          <w:sz w:val="24"/>
          <w:szCs w:val="24"/>
        </w:rPr>
      </w:pPr>
      <w:r w:rsidRPr="00BF6F61">
        <w:rPr>
          <w:bCs/>
          <w:sz w:val="24"/>
          <w:szCs w:val="24"/>
        </w:rPr>
        <w:t>Trascurrido el plazo indicado en el acápite i) de este artículo, el total de los recursos que se encuentren disponibles en la cuenta del afiliado, serán utilizados, exclusivamente, para adquirir algunas de las modalidades prescritas en el artículo 5 de este Reglamento.</w:t>
      </w:r>
    </w:p>
    <w:p w14:paraId="0EE6AE8B" w14:textId="77777777" w:rsidR="00BF6F61" w:rsidRPr="00BF6F61" w:rsidRDefault="00BF6F61" w:rsidP="00BF6F61">
      <w:pPr>
        <w:widowControl w:val="0"/>
        <w:ind w:right="-1"/>
        <w:jc w:val="both"/>
        <w:rPr>
          <w:sz w:val="24"/>
          <w:szCs w:val="24"/>
        </w:rPr>
      </w:pPr>
    </w:p>
    <w:p w14:paraId="42C2D0DB" w14:textId="77777777" w:rsidR="00BF6F61" w:rsidRPr="00BF6F61" w:rsidRDefault="00BF6F61" w:rsidP="00BF6F61">
      <w:pPr>
        <w:widowControl w:val="0"/>
        <w:ind w:left="851" w:right="-1" w:hanging="425"/>
        <w:jc w:val="both"/>
        <w:rPr>
          <w:bCs/>
          <w:sz w:val="24"/>
          <w:szCs w:val="24"/>
        </w:rPr>
      </w:pPr>
      <w:r w:rsidRPr="00BF6F61">
        <w:rPr>
          <w:bCs/>
          <w:sz w:val="24"/>
          <w:szCs w:val="24"/>
        </w:rPr>
        <w:t>ii.</w:t>
      </w:r>
      <w:r w:rsidRPr="00BF6F61">
        <w:rPr>
          <w:bCs/>
          <w:sz w:val="24"/>
          <w:szCs w:val="24"/>
        </w:rPr>
        <w:tab/>
        <w:t>El total de los recursos acumulados en el RVPC, para aportarlos al ROP con el propósito de que sean destinados a la adquisición del producto de beneficios seleccionado, si así lo decide el afiliado.</w:t>
      </w:r>
    </w:p>
    <w:p w14:paraId="46D32A8A" w14:textId="77777777" w:rsidR="00BF6F61" w:rsidRPr="00BF6F61" w:rsidRDefault="00BF6F61" w:rsidP="00BF6F61">
      <w:pPr>
        <w:widowControl w:val="0"/>
        <w:ind w:right="-1"/>
        <w:jc w:val="both"/>
        <w:rPr>
          <w:sz w:val="24"/>
          <w:szCs w:val="24"/>
        </w:rPr>
      </w:pPr>
    </w:p>
    <w:p w14:paraId="2E13C6D4" w14:textId="77777777" w:rsidR="00BF6F61" w:rsidRPr="00BF6F61" w:rsidRDefault="00BF6F61" w:rsidP="00BF6F61">
      <w:pPr>
        <w:widowControl w:val="0"/>
        <w:ind w:left="851" w:right="-1" w:hanging="425"/>
        <w:jc w:val="both"/>
        <w:rPr>
          <w:bCs/>
          <w:sz w:val="24"/>
          <w:szCs w:val="24"/>
        </w:rPr>
      </w:pPr>
      <w:r w:rsidRPr="00BF6F61">
        <w:rPr>
          <w:bCs/>
          <w:sz w:val="24"/>
          <w:szCs w:val="24"/>
        </w:rPr>
        <w:t>iii.</w:t>
      </w:r>
      <w:r w:rsidRPr="00BF6F61">
        <w:rPr>
          <w:bCs/>
          <w:sz w:val="24"/>
          <w:szCs w:val="24"/>
        </w:rPr>
        <w:tab/>
        <w:t>Los aportes extraordinarios que el afiliado desee realizar para incrementar el saldo de su cuenta para la adquisición de un producto de beneficios.</w:t>
      </w:r>
    </w:p>
    <w:p w14:paraId="47BF6C8F" w14:textId="77777777" w:rsidR="00BF6F61" w:rsidRDefault="00BF6F61" w:rsidP="00BF6F61">
      <w:pPr>
        <w:widowControl w:val="0"/>
        <w:ind w:right="-1"/>
        <w:jc w:val="both"/>
        <w:rPr>
          <w:sz w:val="22"/>
          <w:szCs w:val="22"/>
        </w:rPr>
      </w:pPr>
    </w:p>
    <w:p w14:paraId="15B496F9" w14:textId="1D7D9E40" w:rsidR="00BF6F61" w:rsidRPr="00BF6F61" w:rsidRDefault="00BF6F61" w:rsidP="00BF6F61">
      <w:pPr>
        <w:widowControl w:val="0"/>
        <w:jc w:val="both"/>
        <w:rPr>
          <w:sz w:val="24"/>
          <w:szCs w:val="24"/>
        </w:rPr>
      </w:pPr>
      <w:r w:rsidRPr="00BF6F61">
        <w:rPr>
          <w:sz w:val="24"/>
          <w:szCs w:val="24"/>
        </w:rPr>
        <w:t>En caso de que los recursos provenientes del RVPC se utilicen, en todo o en parte, para adquirir una Renta Vitalicia, los recursos serán trasladados directamente por la OPC a la compañía de seguros que corresponda, una vez la OPC tenga en su poder la póliza debidamente suscrita por ambas partes.</w:t>
      </w:r>
    </w:p>
    <w:p w14:paraId="42D868C1" w14:textId="503D314E" w:rsidR="00F76D39" w:rsidRPr="004622E8" w:rsidRDefault="00F76D39" w:rsidP="00F76D39">
      <w:pPr>
        <w:widowControl w:val="0"/>
        <w:jc w:val="both"/>
        <w:rPr>
          <w:sz w:val="24"/>
          <w:szCs w:val="24"/>
        </w:rPr>
      </w:pPr>
      <w:r w:rsidRPr="004622E8">
        <w:rPr>
          <w:sz w:val="24"/>
          <w:szCs w:val="24"/>
        </w:rPr>
        <w:t xml:space="preserve"> </w:t>
      </w:r>
    </w:p>
    <w:p w14:paraId="42D868C2" w14:textId="4CF7CF60" w:rsidR="00AC0223" w:rsidRPr="004622E8" w:rsidRDefault="00AC0223" w:rsidP="00585845">
      <w:pPr>
        <w:widowControl w:val="0"/>
        <w:jc w:val="both"/>
        <w:rPr>
          <w:b/>
          <w:i/>
          <w:sz w:val="24"/>
          <w:szCs w:val="24"/>
        </w:rPr>
      </w:pPr>
      <w:r w:rsidRPr="004622E8">
        <w:rPr>
          <w:b/>
          <w:i/>
          <w:sz w:val="24"/>
          <w:szCs w:val="24"/>
        </w:rPr>
        <w:lastRenderedPageBreak/>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Modalidades de pensiones complementarias</w:t>
      </w:r>
      <w:r w:rsidR="003309C9" w:rsidRPr="004622E8">
        <w:rPr>
          <w:rStyle w:val="Refdenotaalpie"/>
          <w:b/>
          <w:i/>
          <w:sz w:val="24"/>
          <w:szCs w:val="24"/>
        </w:rPr>
        <w:footnoteReference w:id="13"/>
      </w:r>
      <w:r w:rsidR="006E1105">
        <w:rPr>
          <w:b/>
          <w:i/>
          <w:sz w:val="24"/>
          <w:szCs w:val="24"/>
        </w:rPr>
        <w:t xml:space="preserve"> </w:t>
      </w:r>
      <w:r w:rsidR="006E1105">
        <w:rPr>
          <w:rStyle w:val="Refdenotaalpie"/>
          <w:b/>
          <w:i/>
          <w:sz w:val="24"/>
          <w:szCs w:val="24"/>
        </w:rPr>
        <w:footnoteReference w:id="14"/>
      </w:r>
      <w:r w:rsidRPr="004622E8">
        <w:rPr>
          <w:b/>
          <w:i/>
          <w:sz w:val="24"/>
          <w:szCs w:val="24"/>
        </w:rPr>
        <w:t xml:space="preserve"> </w:t>
      </w:r>
    </w:p>
    <w:p w14:paraId="6DC4DD1A" w14:textId="77777777" w:rsidR="006E1105" w:rsidRPr="006E1105" w:rsidRDefault="006E1105" w:rsidP="006E1105">
      <w:pPr>
        <w:widowControl w:val="0"/>
        <w:ind w:right="-1"/>
        <w:jc w:val="both"/>
        <w:rPr>
          <w:bCs/>
          <w:sz w:val="24"/>
          <w:szCs w:val="24"/>
        </w:rPr>
      </w:pPr>
      <w:r w:rsidRPr="006E1105">
        <w:rPr>
          <w:bCs/>
          <w:sz w:val="24"/>
          <w:szCs w:val="24"/>
        </w:rPr>
        <w:t xml:space="preserve">El afiliado o beneficiario, sin perjuicio de lo indicado en el artículo 18 de este Reglamento respecto de la modalidad señalada por el Transitorio XX de </w:t>
      </w:r>
      <w:r w:rsidRPr="002901B7">
        <w:rPr>
          <w:bCs/>
          <w:sz w:val="24"/>
          <w:szCs w:val="24"/>
        </w:rPr>
        <w:t>la Ley de Protección al Trabajador</w:t>
      </w:r>
      <w:r w:rsidRPr="006E1105">
        <w:rPr>
          <w:bCs/>
          <w:sz w:val="24"/>
          <w:szCs w:val="24"/>
        </w:rPr>
        <w:t>, podrá adquirir cualquiera de los siguientes productos de beneficios:</w:t>
      </w:r>
    </w:p>
    <w:p w14:paraId="34631C37" w14:textId="77777777" w:rsidR="006E1105" w:rsidRPr="006E1105" w:rsidRDefault="006E1105" w:rsidP="006E1105">
      <w:pPr>
        <w:widowControl w:val="0"/>
        <w:ind w:right="-1"/>
        <w:jc w:val="both"/>
        <w:rPr>
          <w:sz w:val="24"/>
          <w:szCs w:val="24"/>
        </w:rPr>
      </w:pPr>
    </w:p>
    <w:p w14:paraId="593E47DD" w14:textId="77777777" w:rsidR="006E1105" w:rsidRPr="006E1105" w:rsidRDefault="006E1105" w:rsidP="006E1105">
      <w:pPr>
        <w:widowControl w:val="0"/>
        <w:ind w:left="851" w:right="-1" w:hanging="425"/>
        <w:jc w:val="both"/>
        <w:rPr>
          <w:b/>
          <w:sz w:val="24"/>
          <w:szCs w:val="24"/>
        </w:rPr>
      </w:pPr>
      <w:r w:rsidRPr="006E1105">
        <w:rPr>
          <w:b/>
          <w:sz w:val="24"/>
          <w:szCs w:val="24"/>
        </w:rPr>
        <w:t>i.</w:t>
      </w:r>
      <w:r w:rsidRPr="006E1105">
        <w:rPr>
          <w:b/>
          <w:sz w:val="24"/>
          <w:szCs w:val="24"/>
        </w:rPr>
        <w:tab/>
        <w:t>Productos de beneficio del ROP</w:t>
      </w:r>
    </w:p>
    <w:p w14:paraId="4557D9FA" w14:textId="77777777" w:rsidR="006E1105" w:rsidRPr="006E1105" w:rsidRDefault="006E1105" w:rsidP="006E1105">
      <w:pPr>
        <w:widowControl w:val="0"/>
        <w:ind w:right="-1"/>
        <w:jc w:val="both"/>
        <w:rPr>
          <w:sz w:val="24"/>
          <w:szCs w:val="24"/>
        </w:rPr>
      </w:pPr>
    </w:p>
    <w:p w14:paraId="56522CDA" w14:textId="77777777" w:rsidR="006E1105" w:rsidRPr="006E1105" w:rsidRDefault="006E1105" w:rsidP="006E1105">
      <w:pPr>
        <w:widowControl w:val="0"/>
        <w:ind w:left="1276" w:right="-1" w:hanging="425"/>
        <w:jc w:val="both"/>
        <w:rPr>
          <w:bCs/>
          <w:sz w:val="24"/>
          <w:szCs w:val="24"/>
        </w:rPr>
      </w:pPr>
      <w:r w:rsidRPr="006E1105">
        <w:rPr>
          <w:bCs/>
          <w:sz w:val="24"/>
          <w:szCs w:val="24"/>
        </w:rPr>
        <w:t>a.</w:t>
      </w:r>
      <w:r w:rsidRPr="006E1105">
        <w:rPr>
          <w:bCs/>
          <w:sz w:val="24"/>
          <w:szCs w:val="24"/>
        </w:rPr>
        <w:tab/>
        <w:t>Renta Permanente.</w:t>
      </w:r>
    </w:p>
    <w:p w14:paraId="298F89A7" w14:textId="77777777" w:rsidR="006E1105" w:rsidRPr="006E1105" w:rsidRDefault="006E1105" w:rsidP="006E1105">
      <w:pPr>
        <w:widowControl w:val="0"/>
        <w:ind w:left="1276" w:right="-1" w:hanging="425"/>
        <w:jc w:val="both"/>
        <w:rPr>
          <w:bCs/>
          <w:sz w:val="24"/>
          <w:szCs w:val="24"/>
        </w:rPr>
      </w:pPr>
      <w:r w:rsidRPr="006E1105">
        <w:rPr>
          <w:bCs/>
          <w:sz w:val="24"/>
          <w:szCs w:val="24"/>
        </w:rPr>
        <w:t>b.</w:t>
      </w:r>
      <w:r w:rsidRPr="006E1105">
        <w:rPr>
          <w:bCs/>
          <w:sz w:val="24"/>
          <w:szCs w:val="24"/>
        </w:rPr>
        <w:tab/>
        <w:t>Retiro Programado.</w:t>
      </w:r>
    </w:p>
    <w:p w14:paraId="02A09913" w14:textId="77777777" w:rsidR="006E1105" w:rsidRPr="006E1105" w:rsidRDefault="006E1105" w:rsidP="006E1105">
      <w:pPr>
        <w:widowControl w:val="0"/>
        <w:ind w:left="1276" w:right="-1" w:hanging="425"/>
        <w:jc w:val="both"/>
        <w:rPr>
          <w:bCs/>
          <w:sz w:val="24"/>
          <w:szCs w:val="24"/>
        </w:rPr>
      </w:pPr>
      <w:r w:rsidRPr="006E1105">
        <w:rPr>
          <w:bCs/>
          <w:sz w:val="24"/>
          <w:szCs w:val="24"/>
        </w:rPr>
        <w:t>c.</w:t>
      </w:r>
      <w:r w:rsidRPr="006E1105">
        <w:rPr>
          <w:bCs/>
          <w:sz w:val="24"/>
          <w:szCs w:val="24"/>
        </w:rPr>
        <w:tab/>
        <w:t>Renta temporal calculada hasta la expectativa de vida condicionada.</w:t>
      </w:r>
    </w:p>
    <w:p w14:paraId="661D135D" w14:textId="77777777" w:rsidR="006E1105" w:rsidRPr="006E1105" w:rsidRDefault="006E1105" w:rsidP="006E1105">
      <w:pPr>
        <w:widowControl w:val="0"/>
        <w:ind w:left="1276" w:right="-1" w:hanging="425"/>
        <w:jc w:val="both"/>
        <w:rPr>
          <w:bCs/>
          <w:sz w:val="24"/>
          <w:szCs w:val="24"/>
        </w:rPr>
      </w:pPr>
      <w:r w:rsidRPr="006E1105">
        <w:rPr>
          <w:bCs/>
          <w:sz w:val="24"/>
          <w:szCs w:val="24"/>
        </w:rPr>
        <w:t>d.</w:t>
      </w:r>
      <w:r w:rsidRPr="006E1105">
        <w:rPr>
          <w:bCs/>
          <w:sz w:val="24"/>
          <w:szCs w:val="24"/>
        </w:rPr>
        <w:tab/>
        <w:t>Renta Vitalicia Previsional Prepagable e Inmediata.</w:t>
      </w:r>
    </w:p>
    <w:p w14:paraId="047CD01A" w14:textId="77777777" w:rsidR="006E1105" w:rsidRPr="006E1105" w:rsidRDefault="006E1105" w:rsidP="006E1105">
      <w:pPr>
        <w:widowControl w:val="0"/>
        <w:ind w:left="1276" w:right="-1" w:hanging="425"/>
        <w:jc w:val="both"/>
        <w:rPr>
          <w:bCs/>
          <w:sz w:val="24"/>
          <w:szCs w:val="24"/>
        </w:rPr>
      </w:pPr>
      <w:r w:rsidRPr="006E1105">
        <w:rPr>
          <w:bCs/>
          <w:sz w:val="24"/>
          <w:szCs w:val="24"/>
        </w:rPr>
        <w:t>e.</w:t>
      </w:r>
      <w:r w:rsidRPr="006E1105">
        <w:rPr>
          <w:bCs/>
          <w:sz w:val="24"/>
          <w:szCs w:val="24"/>
        </w:rPr>
        <w:tab/>
        <w:t>Renta Vitalicia Previsional con periodo garantizado.</w:t>
      </w:r>
    </w:p>
    <w:p w14:paraId="43481C7C" w14:textId="77777777" w:rsidR="006E1105" w:rsidRPr="006E1105" w:rsidRDefault="006E1105" w:rsidP="006E1105">
      <w:pPr>
        <w:widowControl w:val="0"/>
        <w:ind w:left="1276" w:right="-1" w:hanging="425"/>
        <w:jc w:val="both"/>
        <w:rPr>
          <w:bCs/>
          <w:sz w:val="24"/>
          <w:szCs w:val="24"/>
        </w:rPr>
      </w:pPr>
      <w:r w:rsidRPr="006E1105">
        <w:rPr>
          <w:bCs/>
          <w:sz w:val="24"/>
          <w:szCs w:val="24"/>
        </w:rPr>
        <w:t>f.</w:t>
      </w:r>
      <w:r w:rsidRPr="006E1105">
        <w:rPr>
          <w:bCs/>
          <w:sz w:val="24"/>
          <w:szCs w:val="24"/>
        </w:rPr>
        <w:tab/>
        <w:t>Renta Vitalicia Previsional con capital protegido.</w:t>
      </w:r>
    </w:p>
    <w:p w14:paraId="40798CE0" w14:textId="77777777" w:rsidR="006E1105" w:rsidRDefault="006E1105" w:rsidP="006E1105">
      <w:pPr>
        <w:widowControl w:val="0"/>
        <w:ind w:left="1276" w:right="-1" w:hanging="425"/>
        <w:jc w:val="both"/>
        <w:rPr>
          <w:b/>
          <w:sz w:val="24"/>
          <w:szCs w:val="24"/>
        </w:rPr>
      </w:pPr>
      <w:r w:rsidRPr="006E1105">
        <w:rPr>
          <w:bCs/>
          <w:sz w:val="24"/>
          <w:szCs w:val="24"/>
        </w:rPr>
        <w:t>g.</w:t>
      </w:r>
      <w:r w:rsidRPr="006E1105">
        <w:rPr>
          <w:bCs/>
          <w:sz w:val="24"/>
          <w:szCs w:val="24"/>
        </w:rPr>
        <w:tab/>
        <w:t xml:space="preserve">Renta temporal por plazo de aportación prevista en el Transitorio XX de la </w:t>
      </w:r>
      <w:r w:rsidRPr="002901B7">
        <w:rPr>
          <w:bCs/>
          <w:sz w:val="24"/>
          <w:szCs w:val="24"/>
        </w:rPr>
        <w:t>Ley de Protección al Trabajador</w:t>
      </w:r>
      <w:r w:rsidRPr="002901B7">
        <w:rPr>
          <w:b/>
          <w:sz w:val="24"/>
          <w:szCs w:val="24"/>
        </w:rPr>
        <w:t>.</w:t>
      </w:r>
    </w:p>
    <w:p w14:paraId="544A7713" w14:textId="09D2974C" w:rsidR="00E123CC" w:rsidRPr="00E123CC" w:rsidRDefault="00E123CC" w:rsidP="006E1105">
      <w:pPr>
        <w:widowControl w:val="0"/>
        <w:ind w:left="1276" w:right="-1" w:hanging="425"/>
        <w:jc w:val="both"/>
        <w:rPr>
          <w:bCs/>
          <w:sz w:val="24"/>
          <w:szCs w:val="24"/>
        </w:rPr>
      </w:pPr>
      <w:r>
        <w:rPr>
          <w:bCs/>
          <w:sz w:val="24"/>
          <w:szCs w:val="24"/>
        </w:rPr>
        <w:t xml:space="preserve">h.  </w:t>
      </w:r>
      <w:r w:rsidRPr="00E123CC">
        <w:rPr>
          <w:bCs/>
          <w:sz w:val="24"/>
          <w:szCs w:val="24"/>
        </w:rPr>
        <w:t>Retiro por enfermedad terminal, enfermedad grave o por condición grave de salud de</w:t>
      </w:r>
      <w:r>
        <w:rPr>
          <w:bCs/>
          <w:sz w:val="24"/>
          <w:szCs w:val="24"/>
        </w:rPr>
        <w:t xml:space="preserve"> </w:t>
      </w:r>
      <w:r w:rsidRPr="00E123CC">
        <w:rPr>
          <w:bCs/>
          <w:sz w:val="24"/>
          <w:szCs w:val="24"/>
        </w:rPr>
        <w:t>conformidad con lo establecido en el artículo 22 de la Ley de Protección al Trabajador</w:t>
      </w:r>
      <w:r>
        <w:rPr>
          <w:bCs/>
          <w:sz w:val="24"/>
          <w:szCs w:val="24"/>
        </w:rPr>
        <w:t>.</w:t>
      </w:r>
      <w:r>
        <w:rPr>
          <w:rStyle w:val="Refdenotaalpie"/>
          <w:bCs/>
          <w:sz w:val="24"/>
          <w:szCs w:val="24"/>
        </w:rPr>
        <w:footnoteReference w:id="15"/>
      </w:r>
    </w:p>
    <w:p w14:paraId="121E4053" w14:textId="77777777" w:rsidR="006E1105" w:rsidRPr="006E1105" w:rsidRDefault="006E1105" w:rsidP="006E1105">
      <w:pPr>
        <w:widowControl w:val="0"/>
        <w:ind w:right="-1"/>
        <w:jc w:val="both"/>
        <w:rPr>
          <w:sz w:val="24"/>
          <w:szCs w:val="24"/>
        </w:rPr>
      </w:pPr>
    </w:p>
    <w:p w14:paraId="2D96668D" w14:textId="77777777" w:rsidR="006E1105" w:rsidRPr="006E1105" w:rsidRDefault="006E1105" w:rsidP="006E1105">
      <w:pPr>
        <w:widowControl w:val="0"/>
        <w:ind w:right="-1"/>
        <w:jc w:val="both"/>
        <w:rPr>
          <w:bCs/>
          <w:sz w:val="24"/>
          <w:szCs w:val="24"/>
        </w:rPr>
      </w:pPr>
      <w:r w:rsidRPr="006E1105">
        <w:rPr>
          <w:bCs/>
          <w:sz w:val="24"/>
          <w:szCs w:val="24"/>
        </w:rPr>
        <w:t>Si la pensión mensual calculada por las modalidades anteriores, con excepción de las rentas vitalicias, son inferiores al 20% de la pensión mínima de Régimen de Invalidez, Vejez y Muerte administrado por la Caja Costarricense del Seguro Social, la pensión otorgada será ese monto. Las operadoras deberán ajustar los pagos de la pensión a los aumentos a la pensión mínima del IVM, una vez sean decretados por la CCSS.</w:t>
      </w:r>
    </w:p>
    <w:p w14:paraId="7DE9041D" w14:textId="77777777" w:rsidR="006E1105" w:rsidRPr="006E1105" w:rsidRDefault="006E1105" w:rsidP="006E1105">
      <w:pPr>
        <w:widowControl w:val="0"/>
        <w:ind w:right="-1"/>
        <w:jc w:val="both"/>
        <w:rPr>
          <w:sz w:val="24"/>
          <w:szCs w:val="24"/>
        </w:rPr>
      </w:pPr>
    </w:p>
    <w:p w14:paraId="6F4FC504" w14:textId="77777777" w:rsidR="006E1105" w:rsidRPr="006E1105" w:rsidRDefault="006E1105" w:rsidP="006E1105">
      <w:pPr>
        <w:widowControl w:val="0"/>
        <w:ind w:left="851" w:right="-1" w:hanging="425"/>
        <w:jc w:val="both"/>
        <w:rPr>
          <w:b/>
          <w:sz w:val="24"/>
          <w:szCs w:val="24"/>
        </w:rPr>
      </w:pPr>
      <w:r w:rsidRPr="006E1105">
        <w:rPr>
          <w:b/>
          <w:sz w:val="24"/>
          <w:szCs w:val="24"/>
        </w:rPr>
        <w:t>ii.</w:t>
      </w:r>
      <w:r w:rsidRPr="006E1105">
        <w:rPr>
          <w:b/>
          <w:sz w:val="24"/>
          <w:szCs w:val="24"/>
        </w:rPr>
        <w:tab/>
        <w:t>Productos de beneficios del RVPC</w:t>
      </w:r>
    </w:p>
    <w:p w14:paraId="62462DA7" w14:textId="77777777" w:rsidR="006E1105" w:rsidRPr="006E1105" w:rsidRDefault="006E1105" w:rsidP="006E1105">
      <w:pPr>
        <w:widowControl w:val="0"/>
        <w:ind w:right="-1"/>
        <w:jc w:val="both"/>
        <w:rPr>
          <w:sz w:val="24"/>
          <w:szCs w:val="24"/>
        </w:rPr>
      </w:pPr>
    </w:p>
    <w:p w14:paraId="39523B9B" w14:textId="77777777" w:rsidR="006E1105" w:rsidRPr="006E1105" w:rsidRDefault="006E1105" w:rsidP="006E1105">
      <w:pPr>
        <w:widowControl w:val="0"/>
        <w:ind w:left="1276" w:right="-1" w:hanging="425"/>
        <w:jc w:val="both"/>
        <w:rPr>
          <w:bCs/>
          <w:sz w:val="24"/>
          <w:szCs w:val="24"/>
        </w:rPr>
      </w:pPr>
      <w:r w:rsidRPr="006E1105">
        <w:rPr>
          <w:bCs/>
          <w:sz w:val="24"/>
          <w:szCs w:val="24"/>
        </w:rPr>
        <w:t>a.</w:t>
      </w:r>
      <w:r w:rsidRPr="006E1105">
        <w:rPr>
          <w:bCs/>
          <w:sz w:val="24"/>
          <w:szCs w:val="24"/>
        </w:rPr>
        <w:tab/>
        <w:t>Renta Permanente.</w:t>
      </w:r>
    </w:p>
    <w:p w14:paraId="22C57E48" w14:textId="77777777" w:rsidR="006E1105" w:rsidRPr="006E1105" w:rsidRDefault="006E1105" w:rsidP="006E1105">
      <w:pPr>
        <w:widowControl w:val="0"/>
        <w:ind w:left="1276" w:right="-1" w:hanging="425"/>
        <w:jc w:val="both"/>
        <w:rPr>
          <w:bCs/>
          <w:sz w:val="24"/>
          <w:szCs w:val="24"/>
        </w:rPr>
      </w:pPr>
      <w:r w:rsidRPr="006E1105">
        <w:rPr>
          <w:bCs/>
          <w:sz w:val="24"/>
          <w:szCs w:val="24"/>
        </w:rPr>
        <w:t>b.</w:t>
      </w:r>
      <w:r w:rsidRPr="006E1105">
        <w:rPr>
          <w:bCs/>
          <w:sz w:val="24"/>
          <w:szCs w:val="24"/>
        </w:rPr>
        <w:tab/>
        <w:t>Retiro Programado.</w:t>
      </w:r>
    </w:p>
    <w:p w14:paraId="0D8A42E3" w14:textId="77777777" w:rsidR="006E1105" w:rsidRPr="006E1105" w:rsidRDefault="006E1105" w:rsidP="006E1105">
      <w:pPr>
        <w:widowControl w:val="0"/>
        <w:ind w:left="1276" w:right="-1" w:hanging="425"/>
        <w:jc w:val="both"/>
        <w:rPr>
          <w:bCs/>
          <w:sz w:val="24"/>
          <w:szCs w:val="24"/>
        </w:rPr>
      </w:pPr>
      <w:r w:rsidRPr="006E1105">
        <w:rPr>
          <w:bCs/>
          <w:sz w:val="24"/>
          <w:szCs w:val="24"/>
        </w:rPr>
        <w:t>c.</w:t>
      </w:r>
      <w:r w:rsidRPr="006E1105">
        <w:rPr>
          <w:bCs/>
          <w:sz w:val="24"/>
          <w:szCs w:val="24"/>
        </w:rPr>
        <w:tab/>
        <w:t>Renta Temporal.</w:t>
      </w:r>
    </w:p>
    <w:p w14:paraId="0C34B0D2" w14:textId="77777777" w:rsidR="006E1105" w:rsidRPr="006E1105" w:rsidRDefault="006E1105" w:rsidP="006E1105">
      <w:pPr>
        <w:widowControl w:val="0"/>
        <w:ind w:left="1276" w:right="-1" w:hanging="425"/>
        <w:jc w:val="both"/>
        <w:rPr>
          <w:bCs/>
          <w:sz w:val="24"/>
          <w:szCs w:val="24"/>
        </w:rPr>
      </w:pPr>
      <w:r w:rsidRPr="006E1105">
        <w:rPr>
          <w:bCs/>
          <w:sz w:val="24"/>
          <w:szCs w:val="24"/>
        </w:rPr>
        <w:t>d.</w:t>
      </w:r>
      <w:r w:rsidRPr="006E1105">
        <w:rPr>
          <w:bCs/>
          <w:sz w:val="24"/>
          <w:szCs w:val="24"/>
        </w:rPr>
        <w:tab/>
        <w:t>Renta Vitalicia Previsional Prepagable e Inmediata.</w:t>
      </w:r>
    </w:p>
    <w:p w14:paraId="5C701E29" w14:textId="77777777" w:rsidR="006E1105" w:rsidRPr="006E1105" w:rsidRDefault="006E1105" w:rsidP="006E1105">
      <w:pPr>
        <w:widowControl w:val="0"/>
        <w:ind w:left="1276" w:right="-1" w:hanging="425"/>
        <w:jc w:val="both"/>
        <w:rPr>
          <w:bCs/>
          <w:sz w:val="24"/>
          <w:szCs w:val="24"/>
        </w:rPr>
      </w:pPr>
      <w:r w:rsidRPr="006E1105">
        <w:rPr>
          <w:bCs/>
          <w:sz w:val="24"/>
          <w:szCs w:val="24"/>
        </w:rPr>
        <w:t>e.</w:t>
      </w:r>
      <w:r w:rsidRPr="006E1105">
        <w:rPr>
          <w:bCs/>
          <w:sz w:val="24"/>
          <w:szCs w:val="24"/>
        </w:rPr>
        <w:tab/>
        <w:t>Renta Vitalicia Previsional con periodo garantizado.</w:t>
      </w:r>
    </w:p>
    <w:p w14:paraId="5441FBBC" w14:textId="77777777" w:rsidR="006E1105" w:rsidRPr="006E1105" w:rsidRDefault="006E1105" w:rsidP="006E1105">
      <w:pPr>
        <w:widowControl w:val="0"/>
        <w:ind w:left="1276" w:right="-1" w:hanging="425"/>
        <w:jc w:val="both"/>
        <w:rPr>
          <w:bCs/>
          <w:sz w:val="24"/>
          <w:szCs w:val="24"/>
        </w:rPr>
      </w:pPr>
      <w:r w:rsidRPr="006E1105">
        <w:rPr>
          <w:bCs/>
          <w:sz w:val="24"/>
          <w:szCs w:val="24"/>
        </w:rPr>
        <w:t>f.</w:t>
      </w:r>
      <w:r w:rsidRPr="006E1105">
        <w:rPr>
          <w:bCs/>
          <w:sz w:val="24"/>
          <w:szCs w:val="24"/>
        </w:rPr>
        <w:tab/>
        <w:t xml:space="preserve">Renta Vitalicia Previsional con capital protegido. </w:t>
      </w:r>
    </w:p>
    <w:p w14:paraId="02634A45" w14:textId="77777777" w:rsidR="006E1105" w:rsidRPr="006E1105" w:rsidRDefault="006E1105" w:rsidP="006E1105">
      <w:pPr>
        <w:widowControl w:val="0"/>
        <w:ind w:left="1276" w:right="-1" w:hanging="425"/>
        <w:jc w:val="both"/>
        <w:rPr>
          <w:bCs/>
          <w:sz w:val="24"/>
          <w:szCs w:val="24"/>
        </w:rPr>
      </w:pPr>
      <w:r w:rsidRPr="006E1105">
        <w:rPr>
          <w:bCs/>
          <w:sz w:val="24"/>
          <w:szCs w:val="24"/>
        </w:rPr>
        <w:t>g.</w:t>
      </w:r>
      <w:r w:rsidRPr="006E1105">
        <w:rPr>
          <w:bCs/>
          <w:sz w:val="24"/>
          <w:szCs w:val="24"/>
        </w:rPr>
        <w:tab/>
        <w:t>Otras Rentas Vitalicias.</w:t>
      </w:r>
    </w:p>
    <w:p w14:paraId="3624ECEB" w14:textId="77777777" w:rsidR="006E1105" w:rsidRPr="006E1105" w:rsidRDefault="006E1105" w:rsidP="006E1105">
      <w:pPr>
        <w:widowControl w:val="0"/>
        <w:ind w:left="1276" w:right="-1" w:hanging="425"/>
        <w:jc w:val="both"/>
        <w:rPr>
          <w:bCs/>
          <w:sz w:val="24"/>
          <w:szCs w:val="24"/>
        </w:rPr>
      </w:pPr>
      <w:r w:rsidRPr="006E1105">
        <w:rPr>
          <w:bCs/>
          <w:sz w:val="24"/>
          <w:szCs w:val="24"/>
        </w:rPr>
        <w:t>h.</w:t>
      </w:r>
      <w:r w:rsidRPr="006E1105">
        <w:rPr>
          <w:bCs/>
          <w:sz w:val="24"/>
          <w:szCs w:val="24"/>
        </w:rPr>
        <w:tab/>
        <w:t xml:space="preserve">Retiro total. </w:t>
      </w:r>
    </w:p>
    <w:p w14:paraId="41A1C186" w14:textId="77777777" w:rsidR="006E1105" w:rsidRPr="006E1105" w:rsidRDefault="006E1105" w:rsidP="006E1105">
      <w:pPr>
        <w:widowControl w:val="0"/>
        <w:ind w:right="-1"/>
        <w:jc w:val="both"/>
        <w:rPr>
          <w:sz w:val="24"/>
          <w:szCs w:val="24"/>
        </w:rPr>
      </w:pPr>
    </w:p>
    <w:p w14:paraId="758A0D77" w14:textId="597CE3DC" w:rsidR="006E1105" w:rsidRDefault="006E1105" w:rsidP="006E1105">
      <w:pPr>
        <w:widowControl w:val="0"/>
        <w:ind w:right="-1"/>
        <w:jc w:val="both"/>
        <w:rPr>
          <w:bCs/>
          <w:sz w:val="24"/>
          <w:szCs w:val="24"/>
        </w:rPr>
      </w:pPr>
      <w:r w:rsidRPr="006E1105">
        <w:rPr>
          <w:bCs/>
          <w:sz w:val="24"/>
          <w:szCs w:val="24"/>
        </w:rPr>
        <w:t>Las pensiones complementarias del ROP y del RVPC, podrán denominarse en dólares de los Estados Unidos de América, si, al momento de la suscripción del contrato respectivo, las partes acuerdan trasladar el capital para la pensión complementaria a esa moneda.</w:t>
      </w:r>
    </w:p>
    <w:p w14:paraId="1C7EF805" w14:textId="77777777" w:rsidR="00FA04AD" w:rsidRDefault="00FA04AD" w:rsidP="006E1105">
      <w:pPr>
        <w:widowControl w:val="0"/>
        <w:ind w:right="-1"/>
        <w:jc w:val="both"/>
        <w:rPr>
          <w:bCs/>
          <w:sz w:val="24"/>
          <w:szCs w:val="24"/>
        </w:rPr>
      </w:pPr>
    </w:p>
    <w:p w14:paraId="1484BA86" w14:textId="77777777" w:rsidR="00FA04AD" w:rsidRDefault="00FA04AD" w:rsidP="006E1105">
      <w:pPr>
        <w:widowControl w:val="0"/>
        <w:ind w:right="-1"/>
        <w:jc w:val="both"/>
        <w:rPr>
          <w:bCs/>
          <w:sz w:val="24"/>
          <w:szCs w:val="24"/>
        </w:rPr>
      </w:pPr>
    </w:p>
    <w:p w14:paraId="327B8A7B" w14:textId="77777777" w:rsidR="00FA04AD" w:rsidRDefault="00FA04AD" w:rsidP="006E1105">
      <w:pPr>
        <w:widowControl w:val="0"/>
        <w:ind w:right="-1"/>
        <w:jc w:val="both"/>
        <w:rPr>
          <w:bCs/>
          <w:sz w:val="24"/>
          <w:szCs w:val="24"/>
        </w:rPr>
      </w:pPr>
    </w:p>
    <w:p w14:paraId="67463167" w14:textId="77777777" w:rsidR="00FA04AD" w:rsidRDefault="00FA04AD" w:rsidP="006E1105">
      <w:pPr>
        <w:widowControl w:val="0"/>
        <w:ind w:right="-1"/>
        <w:jc w:val="both"/>
        <w:rPr>
          <w:bCs/>
          <w:sz w:val="24"/>
          <w:szCs w:val="24"/>
        </w:rPr>
      </w:pPr>
    </w:p>
    <w:p w14:paraId="21681207" w14:textId="77777777" w:rsidR="00FA04AD" w:rsidRPr="006E1105" w:rsidRDefault="00FA04AD" w:rsidP="006E1105">
      <w:pPr>
        <w:widowControl w:val="0"/>
        <w:ind w:right="-1"/>
        <w:jc w:val="both"/>
        <w:rPr>
          <w:bCs/>
          <w:sz w:val="24"/>
          <w:szCs w:val="24"/>
        </w:rPr>
      </w:pPr>
    </w:p>
    <w:p w14:paraId="7750EDCB" w14:textId="76BF78E2" w:rsidR="00FB3CFD" w:rsidRPr="004622E8" w:rsidRDefault="00FB3CFD" w:rsidP="00585845">
      <w:pPr>
        <w:widowControl w:val="0"/>
        <w:jc w:val="both"/>
        <w:rPr>
          <w:sz w:val="24"/>
          <w:szCs w:val="24"/>
        </w:rPr>
      </w:pPr>
    </w:p>
    <w:p w14:paraId="42D868D9" w14:textId="5F847366" w:rsidR="00AC0223" w:rsidRPr="004622E8" w:rsidRDefault="00AC0223" w:rsidP="00F30BC8">
      <w:pPr>
        <w:widowControl w:val="0"/>
        <w:jc w:val="both"/>
        <w:rPr>
          <w:b/>
          <w:i/>
          <w:sz w:val="24"/>
          <w:szCs w:val="24"/>
        </w:rPr>
      </w:pPr>
      <w:r w:rsidRPr="004622E8">
        <w:rPr>
          <w:b/>
          <w:i/>
          <w:sz w:val="24"/>
          <w:szCs w:val="24"/>
        </w:rPr>
        <w:lastRenderedPageBreak/>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w:t>
      </w:r>
      <w:r w:rsidR="00F30BC8" w:rsidRPr="00F30BC8">
        <w:rPr>
          <w:b/>
          <w:i/>
          <w:sz w:val="24"/>
          <w:szCs w:val="24"/>
        </w:rPr>
        <w:t>Condiciones extraordinarias para la desacumulación en el ROP por</w:t>
      </w:r>
      <w:r w:rsidR="006E1105">
        <w:rPr>
          <w:b/>
          <w:i/>
          <w:sz w:val="24"/>
          <w:szCs w:val="24"/>
        </w:rPr>
        <w:t xml:space="preserve"> </w:t>
      </w:r>
      <w:r w:rsidR="00F30BC8" w:rsidRPr="00F30BC8">
        <w:rPr>
          <w:b/>
          <w:i/>
          <w:sz w:val="24"/>
          <w:szCs w:val="24"/>
        </w:rPr>
        <w:t>parte de los pensionados o los beneficiarios.</w:t>
      </w:r>
      <w:r w:rsidR="00E332D6" w:rsidRPr="004622E8">
        <w:rPr>
          <w:rStyle w:val="Refdenotaalpie"/>
          <w:b/>
          <w:i/>
          <w:sz w:val="24"/>
          <w:szCs w:val="24"/>
        </w:rPr>
        <w:footnoteReference w:id="16"/>
      </w:r>
      <w:r w:rsidR="006C7A55">
        <w:rPr>
          <w:b/>
          <w:i/>
          <w:sz w:val="24"/>
          <w:szCs w:val="24"/>
        </w:rPr>
        <w:t xml:space="preserve"> </w:t>
      </w:r>
      <w:r w:rsidR="0087023C" w:rsidRPr="004622E8">
        <w:rPr>
          <w:rStyle w:val="Refdenotaalpie"/>
          <w:b/>
          <w:i/>
          <w:sz w:val="24"/>
          <w:szCs w:val="24"/>
        </w:rPr>
        <w:footnoteReference w:id="17"/>
      </w:r>
    </w:p>
    <w:p w14:paraId="22191C5E" w14:textId="77777777" w:rsidR="00113415" w:rsidRPr="004622E8" w:rsidRDefault="00113415" w:rsidP="00646149">
      <w:pPr>
        <w:widowControl w:val="0"/>
        <w:ind w:left="851" w:hanging="426"/>
        <w:jc w:val="both"/>
        <w:rPr>
          <w:b/>
          <w:bCs/>
          <w:i/>
          <w:color w:val="000000"/>
          <w:sz w:val="24"/>
          <w:szCs w:val="24"/>
          <w:lang w:val="es-ES" w:eastAsia="en-US"/>
        </w:rPr>
      </w:pPr>
    </w:p>
    <w:p w14:paraId="10E1F333" w14:textId="3AAD36B9" w:rsidR="00646149" w:rsidRPr="004622E8" w:rsidRDefault="00646149" w:rsidP="00646149">
      <w:pPr>
        <w:widowControl w:val="0"/>
        <w:ind w:left="851" w:hanging="426"/>
        <w:jc w:val="both"/>
        <w:rPr>
          <w:i/>
          <w:iCs/>
          <w:sz w:val="24"/>
          <w:szCs w:val="24"/>
          <w:lang w:val="es-ES"/>
        </w:rPr>
      </w:pPr>
      <w:r w:rsidRPr="004622E8">
        <w:rPr>
          <w:b/>
          <w:bCs/>
          <w:i/>
          <w:color w:val="000000"/>
          <w:sz w:val="24"/>
          <w:szCs w:val="24"/>
          <w:lang w:val="es-ES" w:eastAsia="en-US"/>
        </w:rPr>
        <w:t>a.</w:t>
      </w:r>
      <w:r w:rsidRPr="004622E8">
        <w:rPr>
          <w:b/>
          <w:bCs/>
          <w:i/>
          <w:color w:val="000000"/>
          <w:sz w:val="24"/>
          <w:szCs w:val="24"/>
          <w:lang w:val="es-ES" w:eastAsia="en-US"/>
        </w:rPr>
        <w:tab/>
        <w:t>Hijos beneficiarios en estado de orfandad</w:t>
      </w:r>
    </w:p>
    <w:p w14:paraId="42D868DB" w14:textId="77777777" w:rsidR="00AC0223" w:rsidRPr="004622E8" w:rsidRDefault="00AC0223" w:rsidP="00585845">
      <w:pPr>
        <w:widowControl w:val="0"/>
        <w:jc w:val="both"/>
        <w:rPr>
          <w:sz w:val="24"/>
          <w:szCs w:val="24"/>
          <w:lang w:val="es-ES"/>
        </w:rPr>
      </w:pPr>
    </w:p>
    <w:p w14:paraId="42D868DD" w14:textId="537D8BF2" w:rsidR="00AC0223" w:rsidRPr="004622E8" w:rsidRDefault="00DD5268" w:rsidP="00585845">
      <w:pPr>
        <w:widowControl w:val="0"/>
        <w:jc w:val="both"/>
        <w:rPr>
          <w:sz w:val="24"/>
          <w:szCs w:val="24"/>
        </w:rPr>
      </w:pPr>
      <w:r w:rsidRPr="004622E8">
        <w:rPr>
          <w:sz w:val="24"/>
          <w:szCs w:val="24"/>
        </w:rPr>
        <w:t>Tratándose de hijos beneficiarios en estado de orfandad, menores de veinticinco años, declarados beneficiarios en el correspondiente régimen básico, el retiro programado será calculado con un valor actuarial unitario hasta los veinticinco años</w:t>
      </w:r>
      <w:r w:rsidR="00085F4F" w:rsidRPr="004622E8">
        <w:rPr>
          <w:sz w:val="24"/>
          <w:szCs w:val="24"/>
        </w:rPr>
        <w:t>.</w:t>
      </w:r>
    </w:p>
    <w:p w14:paraId="34CD637B" w14:textId="466E3D6D" w:rsidR="00BD1266" w:rsidRPr="004622E8" w:rsidRDefault="00BD1266" w:rsidP="00585845">
      <w:pPr>
        <w:widowControl w:val="0"/>
        <w:jc w:val="both"/>
        <w:rPr>
          <w:sz w:val="24"/>
          <w:szCs w:val="24"/>
        </w:rPr>
      </w:pPr>
    </w:p>
    <w:p w14:paraId="0E374CFA" w14:textId="7A5CE4EE" w:rsidR="00BD1266" w:rsidRPr="004622E8" w:rsidRDefault="004B51E2" w:rsidP="00585845">
      <w:pPr>
        <w:widowControl w:val="0"/>
        <w:jc w:val="both"/>
        <w:rPr>
          <w:sz w:val="24"/>
          <w:szCs w:val="24"/>
        </w:rPr>
      </w:pPr>
      <w:r w:rsidRPr="004622E8">
        <w:rPr>
          <w:sz w:val="24"/>
          <w:szCs w:val="24"/>
        </w:rPr>
        <w:t>Los beneficiarios referidos en el párrafo anterior que, antes de los veinticinco años, pierdan el derecho a la pensión en el régimen básico, podrán realizar un retiro total de los recursos acumulados en la correspondiente cuenta, cuando así lo acrediten ante la operadora</w:t>
      </w:r>
      <w:r w:rsidR="00CA0043" w:rsidRPr="004622E8">
        <w:rPr>
          <w:sz w:val="24"/>
          <w:szCs w:val="24"/>
        </w:rPr>
        <w:t>.</w:t>
      </w:r>
    </w:p>
    <w:p w14:paraId="6D64DDE1" w14:textId="51A100A4" w:rsidR="00646149" w:rsidRPr="004622E8" w:rsidRDefault="00646149" w:rsidP="00585845">
      <w:pPr>
        <w:widowControl w:val="0"/>
        <w:jc w:val="both"/>
        <w:rPr>
          <w:sz w:val="24"/>
          <w:szCs w:val="24"/>
        </w:rPr>
      </w:pPr>
    </w:p>
    <w:p w14:paraId="34208A8A" w14:textId="517A9ED0" w:rsidR="005149D1" w:rsidRPr="004622E8" w:rsidRDefault="00FA04AD" w:rsidP="005149D1">
      <w:pPr>
        <w:widowControl w:val="0"/>
        <w:ind w:left="851" w:hanging="426"/>
        <w:jc w:val="both"/>
        <w:rPr>
          <w:i/>
          <w:iCs/>
          <w:sz w:val="24"/>
          <w:szCs w:val="24"/>
          <w:lang w:val="es-ES"/>
        </w:rPr>
      </w:pPr>
      <w:r>
        <w:rPr>
          <w:rStyle w:val="Refdenotaalpie"/>
          <w:b/>
          <w:bCs/>
          <w:i/>
          <w:iCs/>
          <w:color w:val="000000"/>
          <w:sz w:val="24"/>
          <w:szCs w:val="24"/>
          <w:lang w:val="es-ES" w:eastAsia="en-US"/>
        </w:rPr>
        <w:footnoteReference w:id="18"/>
      </w:r>
      <w:r w:rsidR="005149D1" w:rsidRPr="004622E8">
        <w:rPr>
          <w:b/>
          <w:bCs/>
          <w:i/>
          <w:iCs/>
          <w:color w:val="000000"/>
          <w:sz w:val="24"/>
          <w:szCs w:val="24"/>
          <w:lang w:val="es-ES" w:eastAsia="en-US"/>
        </w:rPr>
        <w:t>b.</w:t>
      </w:r>
      <w:r w:rsidR="005149D1" w:rsidRPr="004622E8">
        <w:rPr>
          <w:b/>
          <w:bCs/>
          <w:i/>
          <w:iCs/>
          <w:color w:val="000000"/>
          <w:sz w:val="24"/>
          <w:szCs w:val="24"/>
          <w:lang w:val="es-ES" w:eastAsia="en-US"/>
        </w:rPr>
        <w:tab/>
      </w:r>
      <w:r w:rsidRPr="00FA04AD">
        <w:rPr>
          <w:b/>
          <w:bCs/>
          <w:i/>
          <w:iCs/>
          <w:color w:val="000000"/>
          <w:sz w:val="24"/>
          <w:szCs w:val="24"/>
          <w:lang w:val="es-ES" w:eastAsia="en-US"/>
        </w:rPr>
        <w:t>Afiliados o pensionados que conforme al artículo 22 de la Ley 7983, presenten una enfermedad terminal, una enfermedad grave o una condición grave de salud. En estos casos deberá adjuntarse el certificado emitido por el médico tratante de la Caja Costarricense de Seguro Social (CCSS) o por un médico autorizado por dicha institución, de conformidad con el reglamento que emita la institución para tal efecto.</w:t>
      </w:r>
    </w:p>
    <w:p w14:paraId="28A26FD1" w14:textId="77777777" w:rsidR="00646149" w:rsidRPr="004622E8" w:rsidRDefault="00646149" w:rsidP="00585845">
      <w:pPr>
        <w:widowControl w:val="0"/>
        <w:jc w:val="both"/>
        <w:rPr>
          <w:sz w:val="24"/>
          <w:szCs w:val="24"/>
          <w:lang w:val="es-ES"/>
        </w:rPr>
      </w:pPr>
    </w:p>
    <w:p w14:paraId="006BAB8B" w14:textId="5CB61CC5" w:rsidR="00A96902" w:rsidRPr="004622E8" w:rsidRDefault="00FA04AD" w:rsidP="00585845">
      <w:pPr>
        <w:widowControl w:val="0"/>
        <w:jc w:val="both"/>
        <w:rPr>
          <w:sz w:val="24"/>
          <w:szCs w:val="24"/>
        </w:rPr>
      </w:pPr>
      <w:r w:rsidRPr="00FA04AD">
        <w:rPr>
          <w:sz w:val="24"/>
          <w:szCs w:val="24"/>
        </w:rPr>
        <w:t>Cuando la persona afiliada o pensionada se encuentre imposibilitada para actuar por sí misma, la solicitud de retiro podrá presentarse por una persona previamente autorizada ante la OPC, mediante autorización simple autenticada por un abogado o mediante documento suscrito con firma digital, conforme a lo dispuesto en la Ley 8454, Ley de Certificados, Firmas Digitales y Documentos Electrónicos. En lo relativo a menores de edad o personas con discapacidad que tengan un garante, se aplicará la normativa especial atinente.</w:t>
      </w:r>
    </w:p>
    <w:p w14:paraId="2B423C4F" w14:textId="11E6822C" w:rsidR="00896353" w:rsidRPr="004622E8" w:rsidRDefault="00896353" w:rsidP="00896353">
      <w:pPr>
        <w:widowControl w:val="0"/>
        <w:ind w:left="851" w:hanging="426"/>
        <w:jc w:val="both"/>
        <w:rPr>
          <w:b/>
          <w:bCs/>
          <w:i/>
          <w:color w:val="000000"/>
          <w:sz w:val="24"/>
          <w:szCs w:val="24"/>
          <w:lang w:val="es-ES" w:eastAsia="en-US"/>
        </w:rPr>
      </w:pPr>
      <w:r w:rsidRPr="004622E8">
        <w:rPr>
          <w:b/>
          <w:bCs/>
          <w:i/>
          <w:color w:val="000000"/>
          <w:sz w:val="24"/>
          <w:szCs w:val="24"/>
          <w:lang w:val="es-ES" w:eastAsia="en-US"/>
        </w:rPr>
        <w:t>c.</w:t>
      </w:r>
      <w:r w:rsidRPr="004622E8">
        <w:rPr>
          <w:b/>
          <w:bCs/>
          <w:i/>
          <w:color w:val="000000"/>
          <w:sz w:val="24"/>
          <w:szCs w:val="24"/>
          <w:lang w:val="es-ES" w:eastAsia="en-US"/>
        </w:rPr>
        <w:tab/>
        <w:t>Pensión a Edad Avanzada</w:t>
      </w:r>
    </w:p>
    <w:p w14:paraId="531C9AF7" w14:textId="77777777" w:rsidR="004900E7" w:rsidRPr="004622E8" w:rsidRDefault="004900E7" w:rsidP="00896353">
      <w:pPr>
        <w:widowControl w:val="0"/>
        <w:ind w:left="851" w:hanging="426"/>
        <w:jc w:val="both"/>
        <w:rPr>
          <w:b/>
          <w:bCs/>
          <w:i/>
          <w:color w:val="000000"/>
          <w:sz w:val="24"/>
          <w:szCs w:val="24"/>
          <w:lang w:val="es-ES" w:eastAsia="en-US"/>
        </w:rPr>
      </w:pPr>
    </w:p>
    <w:p w14:paraId="56EA935D" w14:textId="7F00AC38" w:rsidR="00A96902" w:rsidRPr="004622E8" w:rsidRDefault="004D35C6" w:rsidP="00585845">
      <w:pPr>
        <w:widowControl w:val="0"/>
        <w:jc w:val="both"/>
        <w:rPr>
          <w:sz w:val="24"/>
          <w:szCs w:val="24"/>
        </w:rPr>
      </w:pPr>
      <w:r w:rsidRPr="004622E8">
        <w:rPr>
          <w:sz w:val="24"/>
          <w:szCs w:val="24"/>
        </w:rPr>
        <w:t>En el caso de que el afiliado se pensione a los setenta y siete años o más, el retiro programado será calculado con un valor actuarial unitario por un plazo hasta la esperanza de vida al nacer, de los hombres o mujeres, publicada por el Instituto Nacional de Estadística y Censos, al momento de cálculo. No procederá lo anteriormente indicado para aquellos casos en que, por haber reingresado a laborar el pensionado, deba realizarse un recálculo de su pensión</w:t>
      </w:r>
      <w:r w:rsidR="00370CF4" w:rsidRPr="004622E8">
        <w:rPr>
          <w:sz w:val="24"/>
          <w:szCs w:val="24"/>
        </w:rPr>
        <w:t>.</w:t>
      </w:r>
    </w:p>
    <w:p w14:paraId="229ACAC8" w14:textId="27622A62" w:rsidR="00170A55" w:rsidRPr="004622E8" w:rsidRDefault="00170A55" w:rsidP="00585845">
      <w:pPr>
        <w:widowControl w:val="0"/>
        <w:jc w:val="both"/>
        <w:rPr>
          <w:sz w:val="24"/>
          <w:szCs w:val="24"/>
        </w:rPr>
      </w:pPr>
    </w:p>
    <w:p w14:paraId="7C00AF44" w14:textId="4D10F2B7" w:rsidR="00170A55" w:rsidRPr="004622E8" w:rsidRDefault="000E2C7A" w:rsidP="00585845">
      <w:pPr>
        <w:widowControl w:val="0"/>
        <w:jc w:val="both"/>
        <w:rPr>
          <w:sz w:val="24"/>
          <w:szCs w:val="24"/>
        </w:rPr>
      </w:pPr>
      <w:r w:rsidRPr="004622E8">
        <w:rPr>
          <w:sz w:val="24"/>
          <w:szCs w:val="24"/>
        </w:rPr>
        <w:t>Lo dispuesto en el párrafo anterior aplicará a los beneficiarios que, al momento de cumplir con los requisitos para adquirir el derecho, cuenten con setenta y siete o más años de edad</w:t>
      </w:r>
      <w:r w:rsidR="00170A55" w:rsidRPr="004622E8">
        <w:rPr>
          <w:sz w:val="24"/>
          <w:szCs w:val="24"/>
        </w:rPr>
        <w:t>.</w:t>
      </w:r>
    </w:p>
    <w:p w14:paraId="5211C4C0" w14:textId="0EB5D444" w:rsidR="00FC11E8" w:rsidRPr="004622E8" w:rsidRDefault="00FC11E8" w:rsidP="00585845">
      <w:pPr>
        <w:widowControl w:val="0"/>
        <w:jc w:val="both"/>
        <w:rPr>
          <w:sz w:val="24"/>
          <w:szCs w:val="24"/>
        </w:rPr>
      </w:pPr>
    </w:p>
    <w:p w14:paraId="709CF85C" w14:textId="641BA5B6" w:rsidR="00FC11E8" w:rsidRPr="004622E8" w:rsidRDefault="00BC7771" w:rsidP="00585845">
      <w:pPr>
        <w:widowControl w:val="0"/>
        <w:jc w:val="both"/>
        <w:rPr>
          <w:sz w:val="24"/>
          <w:szCs w:val="24"/>
        </w:rPr>
      </w:pPr>
      <w:r w:rsidRPr="004622E8">
        <w:rPr>
          <w:sz w:val="24"/>
          <w:szCs w:val="24"/>
        </w:rPr>
        <w:t>Si al momento del cálculo del retiro programado a que se refiere el párrafo primero de este inciso, el afiliado supera dicha esperanza de vida, podrá optar por un retiro total de los recursos acumulados en su cuenta</w:t>
      </w:r>
      <w:r w:rsidR="00FC11E8" w:rsidRPr="004622E8">
        <w:rPr>
          <w:sz w:val="24"/>
          <w:szCs w:val="24"/>
        </w:rPr>
        <w:t>.</w:t>
      </w:r>
    </w:p>
    <w:p w14:paraId="263A27CE" w14:textId="77777777" w:rsidR="006D06A9" w:rsidRPr="004622E8" w:rsidRDefault="006D06A9" w:rsidP="00585845">
      <w:pPr>
        <w:widowControl w:val="0"/>
        <w:jc w:val="both"/>
        <w:rPr>
          <w:sz w:val="24"/>
          <w:szCs w:val="24"/>
        </w:rPr>
      </w:pPr>
    </w:p>
    <w:p w14:paraId="408CBF51" w14:textId="77777777" w:rsidR="006D06A9" w:rsidRPr="004622E8" w:rsidRDefault="006D06A9" w:rsidP="006D06A9">
      <w:pPr>
        <w:widowControl w:val="0"/>
        <w:ind w:left="851" w:hanging="426"/>
        <w:jc w:val="both"/>
        <w:rPr>
          <w:sz w:val="24"/>
          <w:szCs w:val="24"/>
          <w:lang w:val="es-ES"/>
        </w:rPr>
      </w:pPr>
      <w:r w:rsidRPr="004622E8">
        <w:rPr>
          <w:b/>
          <w:bCs/>
          <w:i/>
          <w:color w:val="000000"/>
          <w:sz w:val="24"/>
          <w:szCs w:val="24"/>
          <w:lang w:val="es-ES"/>
        </w:rPr>
        <w:t>d.</w:t>
      </w:r>
      <w:r w:rsidRPr="004622E8">
        <w:rPr>
          <w:b/>
          <w:bCs/>
          <w:i/>
          <w:color w:val="000000"/>
          <w:sz w:val="24"/>
          <w:szCs w:val="24"/>
          <w:lang w:val="es-ES"/>
        </w:rPr>
        <w:tab/>
        <w:t>Planes Voluntarios</w:t>
      </w:r>
    </w:p>
    <w:p w14:paraId="7345C3DC" w14:textId="5677C4B5" w:rsidR="00FC11E8" w:rsidRPr="004622E8" w:rsidRDefault="00FC11E8" w:rsidP="00585845">
      <w:pPr>
        <w:widowControl w:val="0"/>
        <w:jc w:val="both"/>
        <w:rPr>
          <w:sz w:val="24"/>
          <w:szCs w:val="24"/>
        </w:rPr>
      </w:pPr>
    </w:p>
    <w:p w14:paraId="4BC24246" w14:textId="6102EF2B" w:rsidR="00FC11E8" w:rsidRPr="004622E8" w:rsidRDefault="00C956DC" w:rsidP="00585845">
      <w:pPr>
        <w:widowControl w:val="0"/>
        <w:jc w:val="both"/>
        <w:rPr>
          <w:sz w:val="24"/>
          <w:szCs w:val="24"/>
        </w:rPr>
      </w:pPr>
      <w:r w:rsidRPr="004622E8">
        <w:rPr>
          <w:sz w:val="24"/>
          <w:szCs w:val="24"/>
        </w:rPr>
        <w:t>En el caso del RVPC el afiliado o beneficiario podrá adquirir una de las modalidades de pensión definidas en este Reglamento. Esa elección no estará sujeta a ninguna restricción</w:t>
      </w:r>
      <w:r w:rsidR="00CC2A10" w:rsidRPr="004622E8">
        <w:rPr>
          <w:sz w:val="24"/>
          <w:szCs w:val="24"/>
        </w:rPr>
        <w:t>.</w:t>
      </w:r>
    </w:p>
    <w:p w14:paraId="51B75067" w14:textId="77777777" w:rsidR="00CC2A10" w:rsidRPr="004622E8" w:rsidRDefault="00CC2A10" w:rsidP="00585845">
      <w:pPr>
        <w:widowControl w:val="0"/>
        <w:jc w:val="both"/>
        <w:rPr>
          <w:sz w:val="24"/>
          <w:szCs w:val="24"/>
        </w:rPr>
      </w:pPr>
    </w:p>
    <w:p w14:paraId="4FF7DAAE" w14:textId="77777777" w:rsidR="00BD1266" w:rsidRPr="004622E8" w:rsidRDefault="00BD1266" w:rsidP="00585845">
      <w:pPr>
        <w:widowControl w:val="0"/>
        <w:jc w:val="both"/>
        <w:rPr>
          <w:sz w:val="24"/>
          <w:szCs w:val="24"/>
        </w:rPr>
      </w:pPr>
    </w:p>
    <w:p w14:paraId="42D868DE"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Renta Vitalicia Previsional</w:t>
      </w:r>
    </w:p>
    <w:p w14:paraId="42D868DF" w14:textId="77777777" w:rsidR="00AC0223" w:rsidRPr="004622E8" w:rsidRDefault="00AC0223" w:rsidP="00585845">
      <w:pPr>
        <w:widowControl w:val="0"/>
        <w:jc w:val="both"/>
        <w:rPr>
          <w:sz w:val="24"/>
          <w:szCs w:val="24"/>
        </w:rPr>
      </w:pPr>
      <w:r w:rsidRPr="004622E8">
        <w:rPr>
          <w:sz w:val="24"/>
          <w:szCs w:val="24"/>
        </w:rPr>
        <w:t>Los afiliados al ROP únicamente podrán adquirir alguna de las siguientes modalidades de rentas vitalicias personales:</w:t>
      </w:r>
    </w:p>
    <w:p w14:paraId="42D868E0" w14:textId="77777777" w:rsidR="00AC0223" w:rsidRPr="004622E8" w:rsidRDefault="00AC0223" w:rsidP="00350B63">
      <w:pPr>
        <w:widowControl w:val="0"/>
        <w:jc w:val="both"/>
        <w:rPr>
          <w:sz w:val="24"/>
          <w:szCs w:val="24"/>
        </w:rPr>
      </w:pPr>
      <w:r w:rsidRPr="004622E8">
        <w:rPr>
          <w:sz w:val="24"/>
          <w:szCs w:val="24"/>
        </w:rPr>
        <w:t>Renta Vitalicia previsional inmediata, prepagable.</w:t>
      </w:r>
    </w:p>
    <w:p w14:paraId="42D868E1" w14:textId="77777777" w:rsidR="00AC0223" w:rsidRPr="004622E8" w:rsidRDefault="00AC0223" w:rsidP="00350B63">
      <w:pPr>
        <w:widowControl w:val="0"/>
        <w:jc w:val="both"/>
        <w:rPr>
          <w:sz w:val="24"/>
          <w:szCs w:val="24"/>
        </w:rPr>
      </w:pPr>
      <w:r w:rsidRPr="004622E8">
        <w:rPr>
          <w:sz w:val="24"/>
          <w:szCs w:val="24"/>
        </w:rPr>
        <w:t>Renta Vitalicia previsional con periodo garantizado.</w:t>
      </w:r>
    </w:p>
    <w:p w14:paraId="42D868E2" w14:textId="77777777" w:rsidR="00AC0223" w:rsidRPr="004622E8" w:rsidRDefault="00AC0223" w:rsidP="00350B63">
      <w:pPr>
        <w:widowControl w:val="0"/>
        <w:jc w:val="both"/>
        <w:rPr>
          <w:sz w:val="24"/>
          <w:szCs w:val="24"/>
        </w:rPr>
      </w:pPr>
      <w:r w:rsidRPr="004622E8">
        <w:rPr>
          <w:sz w:val="24"/>
          <w:szCs w:val="24"/>
        </w:rPr>
        <w:t>Renta Vitalicia previsional con capital protegido.</w:t>
      </w:r>
    </w:p>
    <w:p w14:paraId="42D868E3" w14:textId="77777777" w:rsidR="00AC0223" w:rsidRPr="004622E8" w:rsidRDefault="00AC0223" w:rsidP="00585845">
      <w:pPr>
        <w:widowControl w:val="0"/>
        <w:jc w:val="both"/>
        <w:rPr>
          <w:sz w:val="24"/>
          <w:szCs w:val="24"/>
        </w:rPr>
      </w:pPr>
    </w:p>
    <w:p w14:paraId="42D868E4" w14:textId="77777777" w:rsidR="00AC0223" w:rsidRPr="004622E8" w:rsidRDefault="00AC0223" w:rsidP="00585845">
      <w:pPr>
        <w:widowControl w:val="0"/>
        <w:jc w:val="both"/>
        <w:rPr>
          <w:sz w:val="24"/>
          <w:szCs w:val="24"/>
        </w:rPr>
      </w:pPr>
      <w:r w:rsidRPr="004622E8">
        <w:rPr>
          <w:sz w:val="24"/>
          <w:szCs w:val="24"/>
        </w:rPr>
        <w:t>Las compañías aseguradoras estarán obligadas a</w:t>
      </w:r>
      <w:r w:rsidR="00585845" w:rsidRPr="004622E8">
        <w:rPr>
          <w:sz w:val="24"/>
          <w:szCs w:val="24"/>
        </w:rPr>
        <w:t xml:space="preserve"> </w:t>
      </w:r>
      <w:r w:rsidRPr="004622E8">
        <w:rPr>
          <w:sz w:val="24"/>
          <w:szCs w:val="24"/>
        </w:rPr>
        <w:t>denominar este producto como</w:t>
      </w:r>
      <w:r w:rsidR="00585845" w:rsidRPr="004622E8">
        <w:rPr>
          <w:sz w:val="24"/>
          <w:szCs w:val="24"/>
        </w:rPr>
        <w:t xml:space="preserve"> “</w:t>
      </w:r>
      <w:r w:rsidRPr="004622E8">
        <w:rPr>
          <w:sz w:val="24"/>
          <w:szCs w:val="24"/>
        </w:rPr>
        <w:t>Renta Vitalicia Previsional</w:t>
      </w:r>
      <w:r w:rsidR="00585845" w:rsidRPr="004622E8">
        <w:rPr>
          <w:sz w:val="24"/>
          <w:szCs w:val="24"/>
        </w:rPr>
        <w:t>”</w:t>
      </w:r>
      <w:r w:rsidRPr="004622E8">
        <w:rPr>
          <w:sz w:val="24"/>
          <w:szCs w:val="24"/>
        </w:rPr>
        <w:t>. Dicho término quedará reservado, exclusivamente, para identificar este último.</w:t>
      </w:r>
    </w:p>
    <w:p w14:paraId="42D868E5" w14:textId="77777777" w:rsidR="00AC0223" w:rsidRPr="004622E8" w:rsidRDefault="00AC0223" w:rsidP="00585845">
      <w:pPr>
        <w:widowControl w:val="0"/>
        <w:jc w:val="both"/>
        <w:rPr>
          <w:sz w:val="24"/>
          <w:szCs w:val="24"/>
        </w:rPr>
      </w:pPr>
      <w:r w:rsidRPr="004622E8">
        <w:rPr>
          <w:sz w:val="24"/>
          <w:szCs w:val="24"/>
        </w:rPr>
        <w:t>Los afiliados al RVPC podrán adquirir estas rentas vitalicias previsionales o cualquier otra que ofrezcan las compañías aseguradoras autorizadas.</w:t>
      </w:r>
    </w:p>
    <w:p w14:paraId="42D868E6" w14:textId="77777777" w:rsidR="00AC0223" w:rsidRPr="004622E8" w:rsidRDefault="00AC0223" w:rsidP="00585845">
      <w:pPr>
        <w:widowControl w:val="0"/>
        <w:jc w:val="both"/>
        <w:rPr>
          <w:sz w:val="24"/>
          <w:szCs w:val="24"/>
        </w:rPr>
      </w:pPr>
    </w:p>
    <w:p w14:paraId="42D868E7" w14:textId="77777777" w:rsidR="00585845"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Retiro Programado</w:t>
      </w:r>
      <w:r w:rsidR="00585845" w:rsidRPr="004622E8">
        <w:rPr>
          <w:b/>
          <w:i/>
          <w:sz w:val="24"/>
          <w:szCs w:val="24"/>
        </w:rPr>
        <w:t xml:space="preserve"> </w:t>
      </w:r>
    </w:p>
    <w:p w14:paraId="42D868E8" w14:textId="77777777" w:rsidR="00585845" w:rsidRPr="004622E8" w:rsidRDefault="00585845" w:rsidP="00585845">
      <w:pPr>
        <w:widowControl w:val="0"/>
        <w:jc w:val="both"/>
        <w:rPr>
          <w:sz w:val="24"/>
          <w:szCs w:val="24"/>
        </w:rPr>
      </w:pPr>
      <w:r w:rsidRPr="004622E8">
        <w:rPr>
          <w:sz w:val="24"/>
          <w:szCs w:val="24"/>
        </w:rPr>
        <w:t>El retiro programado puede ser de dos tipos: personal o con una reserva para los beneficiarios.</w:t>
      </w:r>
    </w:p>
    <w:p w14:paraId="42D868E9" w14:textId="77777777" w:rsidR="00585845" w:rsidRPr="004622E8" w:rsidRDefault="00585845" w:rsidP="00585845">
      <w:pPr>
        <w:widowControl w:val="0"/>
        <w:jc w:val="both"/>
        <w:rPr>
          <w:sz w:val="24"/>
          <w:szCs w:val="24"/>
        </w:rPr>
      </w:pPr>
      <w:r w:rsidRPr="004622E8">
        <w:rPr>
          <w:sz w:val="24"/>
          <w:szCs w:val="24"/>
        </w:rPr>
        <w:t xml:space="preserve">El retiro programado personal se calculará dividiendo, cada año, contado desde la firma del contrato, el saldo de la cuenta de capitalización individual por el monto del VANU. </w:t>
      </w:r>
    </w:p>
    <w:p w14:paraId="42D868EA" w14:textId="77777777" w:rsidR="00585845" w:rsidRPr="004622E8" w:rsidRDefault="00585845" w:rsidP="00585845">
      <w:pPr>
        <w:widowControl w:val="0"/>
        <w:jc w:val="both"/>
        <w:rPr>
          <w:sz w:val="24"/>
          <w:szCs w:val="24"/>
        </w:rPr>
      </w:pPr>
      <w:r w:rsidRPr="004622E8">
        <w:rPr>
          <w:sz w:val="24"/>
          <w:szCs w:val="24"/>
        </w:rPr>
        <w:t>El retiro programado con reserva para los beneficiarios se calculará sobre un porcentaje de su saldo acumulado. Este saldo no podrá ser menor al 80%, el complemento se utilizará para la pensión a favor de los beneficiarios. El 20% se mantendrá dentro de la cuenta individual del pensionado.</w:t>
      </w:r>
    </w:p>
    <w:p w14:paraId="42D868EB" w14:textId="77777777" w:rsidR="00585845" w:rsidRPr="004622E8" w:rsidRDefault="00585845" w:rsidP="00585845">
      <w:pPr>
        <w:widowControl w:val="0"/>
        <w:jc w:val="both"/>
        <w:rPr>
          <w:sz w:val="24"/>
          <w:szCs w:val="24"/>
        </w:rPr>
      </w:pPr>
    </w:p>
    <w:p w14:paraId="42D868EC" w14:textId="57D61D10"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Renta Permanente</w:t>
      </w:r>
      <w:r w:rsidR="007A7E5C">
        <w:rPr>
          <w:rStyle w:val="Refdenotaalpie"/>
          <w:b/>
          <w:i/>
          <w:sz w:val="24"/>
          <w:szCs w:val="24"/>
        </w:rPr>
        <w:footnoteReference w:id="19"/>
      </w:r>
    </w:p>
    <w:p w14:paraId="42D868ED" w14:textId="1D9A6FA8" w:rsidR="00AC0223" w:rsidRDefault="00974FC6" w:rsidP="00AC0223">
      <w:pPr>
        <w:widowControl w:val="0"/>
        <w:jc w:val="both"/>
        <w:rPr>
          <w:sz w:val="24"/>
          <w:szCs w:val="24"/>
        </w:rPr>
      </w:pPr>
      <w:r w:rsidRPr="00974FC6">
        <w:rPr>
          <w:sz w:val="24"/>
          <w:szCs w:val="24"/>
        </w:rPr>
        <w:t>La Renta Permanente consiste en un producto de beneficios mediante el cual el pensionado disfruta de una pensión complementaria que se financia con el monto de los rendimientos generados por la inversión de los recursos acumulados en su cuenta individual. El saldo de la cuenta, al fallecimiento del pensionado, será entregado a los beneficiarios, de acuerdo con la ley y la normativa vigente</w:t>
      </w:r>
      <w:r w:rsidR="00AC0223" w:rsidRPr="004622E8">
        <w:rPr>
          <w:sz w:val="24"/>
          <w:szCs w:val="24"/>
        </w:rPr>
        <w:t>.</w:t>
      </w:r>
    </w:p>
    <w:p w14:paraId="48BA49D6" w14:textId="2DAF6D5C" w:rsidR="009C371B" w:rsidRDefault="009C371B" w:rsidP="00AC0223">
      <w:pPr>
        <w:widowControl w:val="0"/>
        <w:jc w:val="both"/>
        <w:rPr>
          <w:sz w:val="24"/>
          <w:szCs w:val="24"/>
        </w:rPr>
      </w:pPr>
    </w:p>
    <w:p w14:paraId="4D8C6EB2" w14:textId="77777777" w:rsidR="009C371B" w:rsidRPr="009C371B" w:rsidRDefault="009C371B" w:rsidP="009C371B">
      <w:pPr>
        <w:widowControl w:val="0"/>
        <w:jc w:val="both"/>
        <w:rPr>
          <w:sz w:val="24"/>
          <w:szCs w:val="24"/>
        </w:rPr>
      </w:pPr>
      <w:r w:rsidRPr="009C371B">
        <w:rPr>
          <w:sz w:val="24"/>
          <w:szCs w:val="24"/>
        </w:rPr>
        <w:t>Los rendimientos que se utilizarán para determinar la pensión serán los correspondientes a los últimos treinta y seis meses. Las prestaciones se pagarán mensualmente y en montos iguales.</w:t>
      </w:r>
    </w:p>
    <w:p w14:paraId="1F7F710B" w14:textId="77777777" w:rsidR="009C371B" w:rsidRPr="009C371B" w:rsidRDefault="009C371B" w:rsidP="009C371B">
      <w:pPr>
        <w:widowControl w:val="0"/>
        <w:jc w:val="both"/>
        <w:rPr>
          <w:sz w:val="24"/>
          <w:szCs w:val="24"/>
        </w:rPr>
      </w:pPr>
    </w:p>
    <w:p w14:paraId="617182D4" w14:textId="2396D12F" w:rsidR="009542A4" w:rsidRDefault="009C371B" w:rsidP="009C371B">
      <w:pPr>
        <w:widowControl w:val="0"/>
        <w:jc w:val="both"/>
        <w:rPr>
          <w:sz w:val="24"/>
          <w:szCs w:val="24"/>
        </w:rPr>
      </w:pPr>
      <w:r w:rsidRPr="009C371B">
        <w:rPr>
          <w:sz w:val="24"/>
          <w:szCs w:val="24"/>
        </w:rPr>
        <w:t>El recálculo de la nueva pensión se realizará treinta y seis meses después, y así sucesivamente.</w:t>
      </w:r>
    </w:p>
    <w:p w14:paraId="1B247046" w14:textId="77777777" w:rsidR="009542A4" w:rsidRDefault="009542A4" w:rsidP="009C371B">
      <w:pPr>
        <w:widowControl w:val="0"/>
        <w:jc w:val="both"/>
        <w:rPr>
          <w:sz w:val="24"/>
          <w:szCs w:val="24"/>
        </w:rPr>
      </w:pPr>
    </w:p>
    <w:p w14:paraId="2A63F1D1" w14:textId="7A2A28C9" w:rsidR="009542A4" w:rsidRPr="00B35A01" w:rsidRDefault="007E126E" w:rsidP="009C371B">
      <w:pPr>
        <w:widowControl w:val="0"/>
        <w:jc w:val="both"/>
        <w:rPr>
          <w:b/>
          <w:bCs/>
          <w:i/>
          <w:iCs/>
          <w:sz w:val="24"/>
          <w:szCs w:val="24"/>
        </w:rPr>
      </w:pPr>
      <w:r w:rsidRPr="00B35A01">
        <w:rPr>
          <w:b/>
          <w:bCs/>
          <w:i/>
          <w:iCs/>
          <w:sz w:val="24"/>
          <w:szCs w:val="24"/>
        </w:rPr>
        <w:t xml:space="preserve">Artículo 9 bis. </w:t>
      </w:r>
      <w:r w:rsidR="00B35A01" w:rsidRPr="00B35A01">
        <w:rPr>
          <w:b/>
          <w:bCs/>
          <w:i/>
          <w:iCs/>
          <w:sz w:val="24"/>
          <w:szCs w:val="24"/>
        </w:rPr>
        <w:t>Del recálculo. Comunicación al afiliado.</w:t>
      </w:r>
      <w:r w:rsidR="00907025">
        <w:rPr>
          <w:rStyle w:val="Refdenotaalpie"/>
          <w:b/>
          <w:bCs/>
          <w:i/>
          <w:iCs/>
          <w:sz w:val="24"/>
          <w:szCs w:val="24"/>
        </w:rPr>
        <w:footnoteReference w:id="20"/>
      </w:r>
    </w:p>
    <w:p w14:paraId="11284453" w14:textId="49F02B50" w:rsidR="00907025" w:rsidRPr="00907025" w:rsidRDefault="00907025" w:rsidP="00907025">
      <w:pPr>
        <w:pStyle w:val="Prrafodelista"/>
        <w:widowControl w:val="0"/>
        <w:numPr>
          <w:ilvl w:val="0"/>
          <w:numId w:val="2"/>
        </w:numPr>
        <w:ind w:right="-1"/>
        <w:jc w:val="both"/>
        <w:rPr>
          <w:bCs/>
        </w:rPr>
      </w:pPr>
      <w:r w:rsidRPr="00907025">
        <w:rPr>
          <w:bCs/>
        </w:rPr>
        <w:t xml:space="preserve">El recálculo de las pensiones correspondientes a las Rentas temporales por plazo de aportación previstas en el Transitorio XX de la </w:t>
      </w:r>
      <w:r w:rsidRPr="00F754E1">
        <w:rPr>
          <w:bCs/>
        </w:rPr>
        <w:t xml:space="preserve">Ley de Protección al Trabajador, </w:t>
      </w:r>
      <w:r w:rsidRPr="00907025">
        <w:rPr>
          <w:bCs/>
        </w:rPr>
        <w:t>se realizará cada treinta y seis meses, y así sucesivamente, considerando únicamente las cuotas restantes por pagar.</w:t>
      </w:r>
    </w:p>
    <w:p w14:paraId="50D1EA22" w14:textId="77777777" w:rsidR="00907025" w:rsidRPr="00907025" w:rsidRDefault="00907025" w:rsidP="00907025">
      <w:pPr>
        <w:widowControl w:val="0"/>
        <w:ind w:right="-1"/>
        <w:jc w:val="both"/>
        <w:rPr>
          <w:sz w:val="24"/>
          <w:szCs w:val="24"/>
        </w:rPr>
      </w:pPr>
    </w:p>
    <w:p w14:paraId="20100D38" w14:textId="77777777" w:rsidR="00907025" w:rsidRPr="00907025" w:rsidRDefault="00907025" w:rsidP="00907025">
      <w:pPr>
        <w:widowControl w:val="0"/>
        <w:ind w:right="-1"/>
        <w:jc w:val="both"/>
        <w:rPr>
          <w:bCs/>
          <w:sz w:val="24"/>
          <w:szCs w:val="24"/>
        </w:rPr>
      </w:pPr>
      <w:r w:rsidRPr="00907025">
        <w:rPr>
          <w:bCs/>
          <w:sz w:val="24"/>
          <w:szCs w:val="24"/>
        </w:rPr>
        <w:t>Las prestaciones se pagarán mensualmente y en montos iguales.</w:t>
      </w:r>
    </w:p>
    <w:p w14:paraId="22D7E248" w14:textId="77777777" w:rsidR="00907025" w:rsidRPr="00907025" w:rsidRDefault="00907025" w:rsidP="00907025">
      <w:pPr>
        <w:widowControl w:val="0"/>
        <w:ind w:right="-1"/>
        <w:jc w:val="both"/>
        <w:rPr>
          <w:sz w:val="24"/>
          <w:szCs w:val="24"/>
        </w:rPr>
      </w:pPr>
    </w:p>
    <w:p w14:paraId="4F109BD4" w14:textId="77777777" w:rsidR="00907025" w:rsidRPr="00907025" w:rsidRDefault="00907025" w:rsidP="00907025">
      <w:pPr>
        <w:widowControl w:val="0"/>
        <w:ind w:left="851" w:right="-1" w:hanging="425"/>
        <w:jc w:val="both"/>
        <w:rPr>
          <w:bCs/>
          <w:sz w:val="24"/>
          <w:szCs w:val="24"/>
        </w:rPr>
      </w:pPr>
      <w:r w:rsidRPr="00907025">
        <w:rPr>
          <w:bCs/>
          <w:sz w:val="24"/>
          <w:szCs w:val="24"/>
        </w:rPr>
        <w:t>b.</w:t>
      </w:r>
      <w:r w:rsidRPr="00907025">
        <w:rPr>
          <w:bCs/>
          <w:sz w:val="24"/>
          <w:szCs w:val="24"/>
        </w:rPr>
        <w:tab/>
        <w:t xml:space="preserve">Independientemente de la modalidad de pensión seleccionada, cuando proceda el recálculo, las operadoras deberán comunicarse con el pensionado, según la información de contacto de que dispongan, para informarle del monto resultante para que, si así es su voluntad, pueda elegir otra modalidad distinta. </w:t>
      </w:r>
    </w:p>
    <w:p w14:paraId="4B36EC48" w14:textId="77777777" w:rsidR="00907025" w:rsidRPr="00907025" w:rsidRDefault="00907025" w:rsidP="00907025">
      <w:pPr>
        <w:widowControl w:val="0"/>
        <w:ind w:right="-1"/>
        <w:jc w:val="both"/>
        <w:rPr>
          <w:sz w:val="24"/>
          <w:szCs w:val="24"/>
        </w:rPr>
      </w:pPr>
    </w:p>
    <w:p w14:paraId="42D868EE" w14:textId="1180181F" w:rsidR="00AC0223" w:rsidRPr="00907025" w:rsidRDefault="00907025" w:rsidP="00907025">
      <w:pPr>
        <w:widowControl w:val="0"/>
        <w:ind w:right="-1"/>
        <w:jc w:val="both"/>
        <w:rPr>
          <w:bCs/>
          <w:sz w:val="24"/>
          <w:szCs w:val="24"/>
        </w:rPr>
      </w:pPr>
      <w:r w:rsidRPr="00907025">
        <w:rPr>
          <w:bCs/>
          <w:sz w:val="24"/>
          <w:szCs w:val="24"/>
        </w:rPr>
        <w:t xml:space="preserve">Las operadoras deberán realizar la comunicación al pensionado dentro de los cinco días hábiles siguientes </w:t>
      </w:r>
      <w:r w:rsidRPr="00907025">
        <w:rPr>
          <w:bCs/>
          <w:sz w:val="24"/>
          <w:szCs w:val="24"/>
        </w:rPr>
        <w:lastRenderedPageBreak/>
        <w:t>a la fecha en que el recálculo se realizó. Esta comunicación deberá documentarla la operadora en el expediente del pensionado.</w:t>
      </w:r>
    </w:p>
    <w:p w14:paraId="42D868EF" w14:textId="77777777" w:rsidR="00954B5F" w:rsidRPr="004622E8" w:rsidRDefault="00954B5F" w:rsidP="00585845">
      <w:pPr>
        <w:widowControl w:val="0"/>
        <w:jc w:val="both"/>
        <w:rPr>
          <w:b/>
          <w:i/>
          <w:sz w:val="24"/>
          <w:szCs w:val="24"/>
        </w:rPr>
      </w:pPr>
    </w:p>
    <w:p w14:paraId="42D868F0"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Renta Temporal </w:t>
      </w:r>
    </w:p>
    <w:p w14:paraId="42D868F1" w14:textId="77777777" w:rsidR="00AC0223" w:rsidRPr="004622E8" w:rsidRDefault="00AC0223" w:rsidP="00AC0223">
      <w:pPr>
        <w:widowControl w:val="0"/>
        <w:jc w:val="both"/>
        <w:rPr>
          <w:sz w:val="24"/>
          <w:szCs w:val="24"/>
        </w:rPr>
      </w:pPr>
      <w:r w:rsidRPr="004622E8">
        <w:rPr>
          <w:sz w:val="24"/>
          <w:szCs w:val="24"/>
        </w:rPr>
        <w:t>Los afiliados al RVPC y sus beneficiarios podrán contratar una renta temporal con una OPC, cuyo</w:t>
      </w:r>
      <w:r w:rsidR="00585845" w:rsidRPr="004622E8">
        <w:rPr>
          <w:sz w:val="24"/>
          <w:szCs w:val="24"/>
        </w:rPr>
        <w:t xml:space="preserve"> </w:t>
      </w:r>
      <w:r w:rsidRPr="004622E8">
        <w:rPr>
          <w:sz w:val="24"/>
          <w:szCs w:val="24"/>
        </w:rPr>
        <w:t>plazo no podrá ser menor a tres años.</w:t>
      </w:r>
      <w:r w:rsidR="00585845" w:rsidRPr="004622E8">
        <w:rPr>
          <w:sz w:val="24"/>
          <w:szCs w:val="24"/>
        </w:rPr>
        <w:t xml:space="preserve"> </w:t>
      </w:r>
      <w:r w:rsidRPr="004622E8">
        <w:rPr>
          <w:sz w:val="24"/>
          <w:szCs w:val="24"/>
        </w:rPr>
        <w:t>La duración del contrato y el monto del beneficio serán pactados entre el afiliado y la OPC.</w:t>
      </w:r>
    </w:p>
    <w:p w14:paraId="42D868F2" w14:textId="77777777" w:rsidR="00AC0223" w:rsidRPr="004622E8" w:rsidRDefault="00AC0223" w:rsidP="00585845">
      <w:pPr>
        <w:widowControl w:val="0"/>
        <w:jc w:val="both"/>
        <w:rPr>
          <w:sz w:val="24"/>
          <w:szCs w:val="24"/>
        </w:rPr>
      </w:pPr>
    </w:p>
    <w:p w14:paraId="42D868F3" w14:textId="7E896151"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Rentas Adicionales en el RVPC</w:t>
      </w:r>
      <w:r w:rsidR="00841384" w:rsidRPr="004622E8">
        <w:rPr>
          <w:rStyle w:val="Refdenotaalpie"/>
          <w:b/>
          <w:i/>
          <w:sz w:val="24"/>
          <w:szCs w:val="24"/>
        </w:rPr>
        <w:footnoteReference w:id="21"/>
      </w:r>
      <w:r w:rsidR="009B362E">
        <w:rPr>
          <w:b/>
          <w:i/>
          <w:sz w:val="24"/>
          <w:szCs w:val="24"/>
        </w:rPr>
        <w:t xml:space="preserve"> </w:t>
      </w:r>
      <w:r w:rsidR="009B362E">
        <w:rPr>
          <w:rStyle w:val="Refdenotaalpie"/>
          <w:b/>
          <w:i/>
          <w:sz w:val="24"/>
          <w:szCs w:val="24"/>
        </w:rPr>
        <w:footnoteReference w:id="22"/>
      </w:r>
    </w:p>
    <w:p w14:paraId="281A13AF" w14:textId="77777777" w:rsidR="009B362E" w:rsidRPr="009B362E" w:rsidRDefault="009B362E" w:rsidP="009B362E">
      <w:pPr>
        <w:widowControl w:val="0"/>
        <w:ind w:right="-1"/>
        <w:jc w:val="both"/>
        <w:rPr>
          <w:bCs/>
          <w:sz w:val="24"/>
          <w:szCs w:val="24"/>
        </w:rPr>
      </w:pPr>
      <w:r w:rsidRPr="009B362E">
        <w:rPr>
          <w:bCs/>
          <w:sz w:val="24"/>
          <w:szCs w:val="24"/>
        </w:rPr>
        <w:t>Las modalidades de Renta Temporal, Renta Permanente y el Retiro Programado en el régimen voluntario de pensiones complementarias podrán contemplar rentas adicionales. Las condiciones y el porcentaje de las rentas serán definidos en el plan de beneficios que autorizará la SUPEN sin que puedan ser mayores a un veinte por ciento del saldo de la cuenta de capitalización individual cada doce meses.</w:t>
      </w:r>
    </w:p>
    <w:p w14:paraId="0B71E450" w14:textId="77777777" w:rsidR="009B362E" w:rsidRPr="009B362E" w:rsidRDefault="009B362E" w:rsidP="009B362E">
      <w:pPr>
        <w:widowControl w:val="0"/>
        <w:ind w:right="-1"/>
        <w:jc w:val="both"/>
        <w:rPr>
          <w:sz w:val="24"/>
          <w:szCs w:val="24"/>
        </w:rPr>
      </w:pPr>
    </w:p>
    <w:p w14:paraId="2B508C55" w14:textId="682C1DA6" w:rsidR="009B362E" w:rsidRPr="009B362E" w:rsidRDefault="009B362E" w:rsidP="009B362E">
      <w:pPr>
        <w:widowControl w:val="0"/>
        <w:ind w:right="-1"/>
        <w:jc w:val="both"/>
        <w:rPr>
          <w:bCs/>
          <w:sz w:val="24"/>
          <w:szCs w:val="24"/>
        </w:rPr>
      </w:pPr>
      <w:r w:rsidRPr="009B362E">
        <w:rPr>
          <w:bCs/>
          <w:sz w:val="24"/>
          <w:szCs w:val="24"/>
        </w:rPr>
        <w:t>La Operadora de Pensiones resolverá la solicitud y liquidará el retiro en un lapso no mayor a quince días hábiles.</w:t>
      </w:r>
    </w:p>
    <w:p w14:paraId="42D868F7" w14:textId="77777777" w:rsidR="00841384" w:rsidRPr="004622E8" w:rsidRDefault="00841384" w:rsidP="00841384">
      <w:pPr>
        <w:widowControl w:val="0"/>
        <w:jc w:val="both"/>
        <w:rPr>
          <w:sz w:val="24"/>
          <w:szCs w:val="24"/>
        </w:rPr>
      </w:pPr>
    </w:p>
    <w:p w14:paraId="42D868F8" w14:textId="5C1C444F"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Combinación de modalidades de pensión complementaria</w:t>
      </w:r>
      <w:r w:rsidR="003717CE" w:rsidRPr="004622E8">
        <w:rPr>
          <w:rStyle w:val="Refdenotaalpie"/>
          <w:b/>
          <w:i/>
          <w:sz w:val="24"/>
          <w:szCs w:val="24"/>
        </w:rPr>
        <w:footnoteReference w:id="23"/>
      </w:r>
    </w:p>
    <w:p w14:paraId="42D868F9" w14:textId="699CB0E1" w:rsidR="00AC0223" w:rsidRPr="004622E8" w:rsidRDefault="00E374FE" w:rsidP="00585845">
      <w:pPr>
        <w:widowControl w:val="0"/>
        <w:jc w:val="both"/>
        <w:rPr>
          <w:sz w:val="24"/>
          <w:szCs w:val="24"/>
        </w:rPr>
      </w:pPr>
      <w:r w:rsidRPr="004622E8">
        <w:rPr>
          <w:sz w:val="24"/>
          <w:szCs w:val="24"/>
        </w:rPr>
        <w:t>El afiliado, pensionado o beneficiario podrán seleccionar, en forma independiente, una combinación de modalidades de pensión, siempre y cuando el monto de la pensión sea igual o superior al veinte por ciento de la pensión del Régimen Básico, según se detalla</w:t>
      </w:r>
      <w:r w:rsidR="00AC0223" w:rsidRPr="004622E8">
        <w:rPr>
          <w:sz w:val="24"/>
          <w:szCs w:val="24"/>
        </w:rPr>
        <w:t>:</w:t>
      </w:r>
    </w:p>
    <w:p w14:paraId="42D868FA" w14:textId="0908C64E" w:rsidR="00AC0223" w:rsidRPr="004622E8" w:rsidRDefault="00560915" w:rsidP="00350B63">
      <w:pPr>
        <w:widowControl w:val="0"/>
        <w:ind w:left="426" w:hanging="426"/>
        <w:jc w:val="both"/>
        <w:rPr>
          <w:sz w:val="24"/>
          <w:szCs w:val="24"/>
        </w:rPr>
      </w:pPr>
      <w:r w:rsidRPr="004622E8">
        <w:rPr>
          <w:sz w:val="24"/>
          <w:szCs w:val="24"/>
        </w:rPr>
        <w:t>a.</w:t>
      </w:r>
      <w:r w:rsidRPr="004622E8">
        <w:rPr>
          <w:sz w:val="24"/>
          <w:szCs w:val="24"/>
        </w:rPr>
        <w:tab/>
      </w:r>
      <w:r w:rsidR="00C725CD" w:rsidRPr="004622E8">
        <w:rPr>
          <w:sz w:val="24"/>
          <w:szCs w:val="24"/>
        </w:rPr>
        <w:t>Retiro programado y renta vitalicia previsional prepagable e inmediata</w:t>
      </w:r>
      <w:r w:rsidR="00AC0223" w:rsidRPr="004622E8">
        <w:rPr>
          <w:sz w:val="24"/>
          <w:szCs w:val="24"/>
        </w:rPr>
        <w:t>.</w:t>
      </w:r>
    </w:p>
    <w:p w14:paraId="42D868FB" w14:textId="324C0427" w:rsidR="00AC0223" w:rsidRPr="004622E8" w:rsidRDefault="00560915" w:rsidP="00350B63">
      <w:pPr>
        <w:widowControl w:val="0"/>
        <w:ind w:left="426" w:hanging="426"/>
        <w:jc w:val="both"/>
        <w:rPr>
          <w:sz w:val="24"/>
          <w:szCs w:val="24"/>
        </w:rPr>
      </w:pPr>
      <w:r w:rsidRPr="004622E8">
        <w:rPr>
          <w:sz w:val="24"/>
          <w:szCs w:val="24"/>
        </w:rPr>
        <w:t>b.</w:t>
      </w:r>
      <w:r w:rsidRPr="004622E8">
        <w:rPr>
          <w:sz w:val="24"/>
          <w:szCs w:val="24"/>
        </w:rPr>
        <w:tab/>
      </w:r>
      <w:r w:rsidR="00425C84" w:rsidRPr="004622E8">
        <w:rPr>
          <w:sz w:val="24"/>
          <w:szCs w:val="24"/>
        </w:rPr>
        <w:t>Renta permanente y renta vitalicia previsional prepagable e inmediata</w:t>
      </w:r>
      <w:r w:rsidR="00AC0223" w:rsidRPr="004622E8">
        <w:rPr>
          <w:sz w:val="24"/>
          <w:szCs w:val="24"/>
        </w:rPr>
        <w:t>.</w:t>
      </w:r>
    </w:p>
    <w:p w14:paraId="29481992" w14:textId="5DBDDC32" w:rsidR="00425C84" w:rsidRPr="004622E8" w:rsidRDefault="00425C84" w:rsidP="00350B63">
      <w:pPr>
        <w:widowControl w:val="0"/>
        <w:ind w:left="426" w:hanging="426"/>
        <w:jc w:val="both"/>
        <w:rPr>
          <w:sz w:val="24"/>
          <w:szCs w:val="24"/>
        </w:rPr>
      </w:pPr>
      <w:r w:rsidRPr="004622E8">
        <w:rPr>
          <w:sz w:val="24"/>
          <w:szCs w:val="24"/>
        </w:rPr>
        <w:t>c.</w:t>
      </w:r>
      <w:r w:rsidR="00452037" w:rsidRPr="004622E8">
        <w:rPr>
          <w:sz w:val="24"/>
          <w:szCs w:val="24"/>
        </w:rPr>
        <w:t xml:space="preserve">   Renta temporal calculada hasta la expectativa de vida condicionada y renta vitalicia previsional prepagable e inmediata.</w:t>
      </w:r>
    </w:p>
    <w:p w14:paraId="42D868FC" w14:textId="77777777" w:rsidR="00AC0223" w:rsidRPr="004622E8" w:rsidRDefault="00AC0223" w:rsidP="00585845">
      <w:pPr>
        <w:widowControl w:val="0"/>
        <w:jc w:val="both"/>
        <w:rPr>
          <w:sz w:val="24"/>
          <w:szCs w:val="24"/>
        </w:rPr>
      </w:pPr>
    </w:p>
    <w:p w14:paraId="42D868FD" w14:textId="0D50E8A6"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w:t>
      </w:r>
      <w:r w:rsidR="00154101" w:rsidRPr="00154101">
        <w:rPr>
          <w:b/>
          <w:i/>
          <w:iCs/>
          <w:sz w:val="24"/>
          <w:szCs w:val="24"/>
        </w:rPr>
        <w:t>Aportes extraordinarios en las modalidades de pensión administradas por una</w:t>
      </w:r>
      <w:r w:rsidR="00154101">
        <w:rPr>
          <w:b/>
          <w:sz w:val="22"/>
          <w:szCs w:val="22"/>
        </w:rPr>
        <w:t xml:space="preserve"> </w:t>
      </w:r>
      <w:r w:rsidRPr="004622E8">
        <w:rPr>
          <w:b/>
          <w:i/>
          <w:sz w:val="24"/>
          <w:szCs w:val="24"/>
        </w:rPr>
        <w:t>OPC.</w:t>
      </w:r>
      <w:r w:rsidR="00D30047" w:rsidRPr="004622E8">
        <w:rPr>
          <w:rStyle w:val="Refdenotaalpie"/>
          <w:b/>
          <w:i/>
          <w:sz w:val="24"/>
          <w:szCs w:val="24"/>
        </w:rPr>
        <w:footnoteReference w:id="24"/>
      </w:r>
      <w:r w:rsidR="00154101">
        <w:rPr>
          <w:b/>
          <w:i/>
          <w:sz w:val="24"/>
          <w:szCs w:val="24"/>
        </w:rPr>
        <w:t xml:space="preserve"> </w:t>
      </w:r>
      <w:r w:rsidR="00154101">
        <w:rPr>
          <w:rStyle w:val="Refdenotaalpie"/>
          <w:b/>
          <w:i/>
          <w:sz w:val="24"/>
          <w:szCs w:val="24"/>
        </w:rPr>
        <w:footnoteReference w:id="25"/>
      </w:r>
    </w:p>
    <w:p w14:paraId="1ADE88FE" w14:textId="77777777" w:rsidR="00D624B0" w:rsidRPr="00D624B0" w:rsidRDefault="00D624B0" w:rsidP="00D624B0">
      <w:pPr>
        <w:widowControl w:val="0"/>
        <w:ind w:right="-1"/>
        <w:jc w:val="both"/>
        <w:rPr>
          <w:bCs/>
          <w:sz w:val="24"/>
          <w:szCs w:val="24"/>
        </w:rPr>
      </w:pPr>
      <w:r w:rsidRPr="00D624B0">
        <w:rPr>
          <w:bCs/>
          <w:sz w:val="24"/>
          <w:szCs w:val="24"/>
        </w:rPr>
        <w:t>El pensionado o beneficiario podrá hacer, cuando así lo estime, aportes extraordinarios en su cuenta individual, con el objeto de mejorar la pensión complementaria.</w:t>
      </w:r>
    </w:p>
    <w:p w14:paraId="663A442C" w14:textId="77777777" w:rsidR="00D624B0" w:rsidRPr="00D624B0" w:rsidRDefault="00D624B0" w:rsidP="00D624B0">
      <w:pPr>
        <w:widowControl w:val="0"/>
        <w:ind w:right="-1"/>
        <w:jc w:val="both"/>
        <w:rPr>
          <w:sz w:val="24"/>
          <w:szCs w:val="24"/>
        </w:rPr>
      </w:pPr>
    </w:p>
    <w:p w14:paraId="42D86900" w14:textId="2B48D522" w:rsidR="00AC0223" w:rsidRPr="00D624B0" w:rsidRDefault="00D624B0" w:rsidP="00D624B0">
      <w:pPr>
        <w:widowControl w:val="0"/>
        <w:jc w:val="both"/>
        <w:rPr>
          <w:sz w:val="24"/>
          <w:szCs w:val="24"/>
        </w:rPr>
      </w:pPr>
      <w:r w:rsidRPr="00D624B0">
        <w:rPr>
          <w:bCs/>
          <w:sz w:val="24"/>
          <w:szCs w:val="24"/>
        </w:rPr>
        <w:t xml:space="preserve">Tratándose de retiros programados, la renta permanente, la renta temporal calculada hasta la expectativa de vida condicionada o la modalidad de beneficios del Transitorio XX de la </w:t>
      </w:r>
      <w:r w:rsidRPr="00D624B0">
        <w:rPr>
          <w:bCs/>
          <w:i/>
          <w:iCs/>
          <w:sz w:val="24"/>
          <w:szCs w:val="24"/>
        </w:rPr>
        <w:t>Ley de Protección al Trabajador</w:t>
      </w:r>
      <w:r w:rsidRPr="00D624B0">
        <w:rPr>
          <w:bCs/>
          <w:sz w:val="24"/>
          <w:szCs w:val="24"/>
        </w:rPr>
        <w:t>, los aportes extraordinarios serán considerados para el siguiente recálculo de la pensión complementaria.</w:t>
      </w:r>
    </w:p>
    <w:p w14:paraId="42D86901" w14:textId="77777777" w:rsidR="00AC0223" w:rsidRPr="004622E8" w:rsidRDefault="00AC0223" w:rsidP="00585845">
      <w:pPr>
        <w:widowControl w:val="0"/>
        <w:jc w:val="both"/>
        <w:rPr>
          <w:sz w:val="24"/>
          <w:szCs w:val="24"/>
        </w:rPr>
      </w:pPr>
    </w:p>
    <w:p w14:paraId="42D86904" w14:textId="77777777" w:rsidR="00AC0223" w:rsidRPr="004622E8" w:rsidRDefault="00AC0223" w:rsidP="00350B63">
      <w:pPr>
        <w:widowControl w:val="0"/>
        <w:rPr>
          <w:b/>
          <w:i/>
          <w:sz w:val="24"/>
          <w:szCs w:val="24"/>
        </w:rPr>
      </w:pPr>
      <w:r w:rsidRPr="004622E8">
        <w:rPr>
          <w:b/>
          <w:i/>
          <w:sz w:val="24"/>
          <w:szCs w:val="24"/>
        </w:rPr>
        <w:t>CAPÍTULO III: REQUISITOS PARA ADQUIRIR EL DERECHO A PERCIBIR LA PENSIÓN COMPLEMENTARIA</w:t>
      </w:r>
    </w:p>
    <w:p w14:paraId="42D86905" w14:textId="77777777" w:rsidR="00AC0223" w:rsidRPr="004622E8" w:rsidRDefault="00AC0223" w:rsidP="00585845">
      <w:pPr>
        <w:widowControl w:val="0"/>
        <w:jc w:val="both"/>
        <w:rPr>
          <w:sz w:val="24"/>
          <w:szCs w:val="24"/>
        </w:rPr>
      </w:pPr>
    </w:p>
    <w:p w14:paraId="42D86906" w14:textId="5FB0CCEF" w:rsidR="00AC0223" w:rsidRPr="004622E8" w:rsidRDefault="00AC0223" w:rsidP="00585845">
      <w:pPr>
        <w:widowControl w:val="0"/>
        <w:jc w:val="both"/>
        <w:rPr>
          <w:b/>
          <w:i/>
          <w:sz w:val="24"/>
          <w:szCs w:val="24"/>
        </w:rPr>
      </w:pPr>
      <w:r w:rsidRPr="004622E8">
        <w:rPr>
          <w:b/>
          <w:i/>
          <w:sz w:val="24"/>
          <w:szCs w:val="24"/>
        </w:rPr>
        <w:lastRenderedPageBreak/>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Disfrute de la pensión complementaria en el ROP</w:t>
      </w:r>
      <w:r w:rsidR="00841384" w:rsidRPr="004622E8">
        <w:rPr>
          <w:rStyle w:val="Refdenotaalpie"/>
          <w:b/>
          <w:i/>
          <w:sz w:val="24"/>
          <w:szCs w:val="24"/>
        </w:rPr>
        <w:footnoteReference w:id="26"/>
      </w:r>
      <w:r w:rsidR="008300DC">
        <w:rPr>
          <w:b/>
          <w:i/>
          <w:sz w:val="24"/>
          <w:szCs w:val="24"/>
        </w:rPr>
        <w:t xml:space="preserve"> </w:t>
      </w:r>
      <w:r w:rsidR="008300DC">
        <w:rPr>
          <w:rStyle w:val="Refdenotaalpie"/>
          <w:b/>
          <w:i/>
          <w:sz w:val="24"/>
          <w:szCs w:val="24"/>
        </w:rPr>
        <w:footnoteReference w:id="27"/>
      </w:r>
    </w:p>
    <w:p w14:paraId="42D8690C" w14:textId="500CD6DE" w:rsidR="00AC0223" w:rsidRPr="008300DC" w:rsidRDefault="008300DC" w:rsidP="00585845">
      <w:pPr>
        <w:widowControl w:val="0"/>
        <w:jc w:val="both"/>
        <w:rPr>
          <w:bCs/>
          <w:sz w:val="24"/>
          <w:szCs w:val="24"/>
        </w:rPr>
      </w:pPr>
      <w:r w:rsidRPr="008300DC">
        <w:rPr>
          <w:bCs/>
          <w:sz w:val="24"/>
          <w:szCs w:val="24"/>
        </w:rPr>
        <w:t>Todo afiliado al ROP podrá iniciar ante la OPC a la que se encuentre afiliado, el trámite para acceder a los recursos de la pensión complementaria, una vez alcance la condición de pensionado en el régimen básico al cual se encuentra adscrito.</w:t>
      </w:r>
    </w:p>
    <w:p w14:paraId="5437F89F" w14:textId="77777777" w:rsidR="008300DC" w:rsidRPr="004622E8" w:rsidRDefault="008300DC" w:rsidP="00585845">
      <w:pPr>
        <w:widowControl w:val="0"/>
        <w:jc w:val="both"/>
        <w:rPr>
          <w:sz w:val="24"/>
          <w:szCs w:val="24"/>
        </w:rPr>
      </w:pPr>
    </w:p>
    <w:p w14:paraId="42D8690D" w14:textId="26DE5A5F"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Certificación a emitir por el Régimen Básico</w:t>
      </w:r>
      <w:r w:rsidR="000C2EF8" w:rsidRPr="004622E8">
        <w:rPr>
          <w:rStyle w:val="Refdenotaalpie"/>
          <w:b/>
          <w:i/>
          <w:sz w:val="24"/>
          <w:szCs w:val="24"/>
        </w:rPr>
        <w:footnoteReference w:id="28"/>
      </w:r>
      <w:r w:rsidR="001D3FD6">
        <w:rPr>
          <w:b/>
          <w:i/>
          <w:sz w:val="24"/>
          <w:szCs w:val="24"/>
        </w:rPr>
        <w:t xml:space="preserve"> </w:t>
      </w:r>
      <w:r w:rsidR="001D3FD6">
        <w:rPr>
          <w:rStyle w:val="Refdenotaalpie"/>
          <w:b/>
          <w:i/>
          <w:sz w:val="24"/>
          <w:szCs w:val="24"/>
        </w:rPr>
        <w:footnoteReference w:id="29"/>
      </w:r>
    </w:p>
    <w:p w14:paraId="13C9594C" w14:textId="77777777" w:rsidR="001D3FD6" w:rsidRPr="001D3FD6" w:rsidRDefault="001D3FD6" w:rsidP="001D3FD6">
      <w:pPr>
        <w:widowControl w:val="0"/>
        <w:ind w:right="-1"/>
        <w:jc w:val="both"/>
        <w:rPr>
          <w:bCs/>
          <w:sz w:val="24"/>
          <w:szCs w:val="24"/>
        </w:rPr>
      </w:pPr>
      <w:r w:rsidRPr="001D3FD6">
        <w:rPr>
          <w:bCs/>
          <w:sz w:val="24"/>
          <w:szCs w:val="24"/>
        </w:rPr>
        <w:t>El Régimen Básico deberá emitir una certificación que acredite la condición de pensionado del afiliado, la cual deberá indicar:</w:t>
      </w:r>
    </w:p>
    <w:p w14:paraId="2E736831" w14:textId="77777777" w:rsidR="001D3FD6" w:rsidRPr="001D3FD6" w:rsidRDefault="001D3FD6" w:rsidP="001D3FD6">
      <w:pPr>
        <w:widowControl w:val="0"/>
        <w:ind w:right="-1"/>
        <w:jc w:val="both"/>
        <w:rPr>
          <w:sz w:val="24"/>
          <w:szCs w:val="24"/>
        </w:rPr>
      </w:pPr>
    </w:p>
    <w:p w14:paraId="1C70E064" w14:textId="77777777" w:rsidR="001D3FD6" w:rsidRPr="001D3FD6" w:rsidRDefault="001D3FD6" w:rsidP="001D3FD6">
      <w:pPr>
        <w:widowControl w:val="0"/>
        <w:ind w:left="851" w:right="-1" w:hanging="425"/>
        <w:jc w:val="both"/>
        <w:rPr>
          <w:bCs/>
          <w:sz w:val="24"/>
          <w:szCs w:val="24"/>
        </w:rPr>
      </w:pPr>
      <w:r w:rsidRPr="001D3FD6">
        <w:rPr>
          <w:bCs/>
          <w:sz w:val="24"/>
          <w:szCs w:val="24"/>
        </w:rPr>
        <w:t>a.</w:t>
      </w:r>
      <w:r w:rsidRPr="001D3FD6">
        <w:rPr>
          <w:bCs/>
          <w:sz w:val="24"/>
          <w:szCs w:val="24"/>
        </w:rPr>
        <w:tab/>
        <w:t>El nombre completo y el número de identificación del pensionado.</w:t>
      </w:r>
    </w:p>
    <w:p w14:paraId="315D25D6" w14:textId="77777777" w:rsidR="001D3FD6" w:rsidRPr="001D3FD6" w:rsidRDefault="001D3FD6" w:rsidP="001D3FD6">
      <w:pPr>
        <w:widowControl w:val="0"/>
        <w:ind w:left="851" w:right="-1" w:hanging="425"/>
        <w:jc w:val="both"/>
        <w:rPr>
          <w:bCs/>
          <w:sz w:val="24"/>
          <w:szCs w:val="24"/>
        </w:rPr>
      </w:pPr>
      <w:r w:rsidRPr="001D3FD6">
        <w:rPr>
          <w:bCs/>
          <w:sz w:val="24"/>
          <w:szCs w:val="24"/>
        </w:rPr>
        <w:t>b.</w:t>
      </w:r>
      <w:r w:rsidRPr="001D3FD6">
        <w:rPr>
          <w:bCs/>
          <w:sz w:val="24"/>
          <w:szCs w:val="24"/>
        </w:rPr>
        <w:tab/>
        <w:t>La declaratoria en firme del derecho a la pensión o jubilación.</w:t>
      </w:r>
    </w:p>
    <w:p w14:paraId="5D813D7C" w14:textId="77777777" w:rsidR="001D3FD6" w:rsidRPr="001D3FD6" w:rsidRDefault="001D3FD6" w:rsidP="001D3FD6">
      <w:pPr>
        <w:widowControl w:val="0"/>
        <w:ind w:left="851" w:right="-1" w:hanging="425"/>
        <w:jc w:val="both"/>
        <w:rPr>
          <w:bCs/>
          <w:sz w:val="24"/>
          <w:szCs w:val="24"/>
        </w:rPr>
      </w:pPr>
      <w:r w:rsidRPr="001D3FD6">
        <w:rPr>
          <w:bCs/>
          <w:sz w:val="24"/>
          <w:szCs w:val="24"/>
        </w:rPr>
        <w:t>c.</w:t>
      </w:r>
      <w:r w:rsidRPr="001D3FD6">
        <w:rPr>
          <w:bCs/>
          <w:sz w:val="24"/>
          <w:szCs w:val="24"/>
        </w:rPr>
        <w:tab/>
        <w:t>La fecha exacta a partir de la cual el trabajador inicia el disfrute de la pensión.</w:t>
      </w:r>
    </w:p>
    <w:p w14:paraId="4220A779" w14:textId="77777777" w:rsidR="001D3FD6" w:rsidRPr="001D3FD6" w:rsidRDefault="001D3FD6" w:rsidP="001D3FD6">
      <w:pPr>
        <w:widowControl w:val="0"/>
        <w:ind w:left="851" w:right="-1" w:hanging="425"/>
        <w:jc w:val="both"/>
        <w:rPr>
          <w:bCs/>
          <w:sz w:val="24"/>
          <w:szCs w:val="24"/>
        </w:rPr>
      </w:pPr>
      <w:r>
        <w:rPr>
          <w:bCs/>
          <w:sz w:val="22"/>
          <w:szCs w:val="22"/>
        </w:rPr>
        <w:t>d.</w:t>
      </w:r>
      <w:r>
        <w:rPr>
          <w:bCs/>
          <w:sz w:val="22"/>
          <w:szCs w:val="22"/>
        </w:rPr>
        <w:tab/>
      </w:r>
      <w:r w:rsidRPr="001D3FD6">
        <w:rPr>
          <w:bCs/>
          <w:sz w:val="24"/>
          <w:szCs w:val="24"/>
        </w:rPr>
        <w:t>Indicación, si fuere del caso, de la existencia de algún trámite de otorgamiento de beneficiarios pendiente en el régimen.</w:t>
      </w:r>
    </w:p>
    <w:p w14:paraId="79C5963C" w14:textId="77777777" w:rsidR="001D3FD6" w:rsidRPr="001D3FD6" w:rsidRDefault="001D3FD6" w:rsidP="001D3FD6">
      <w:pPr>
        <w:widowControl w:val="0"/>
        <w:ind w:right="-1"/>
        <w:jc w:val="both"/>
        <w:rPr>
          <w:sz w:val="24"/>
          <w:szCs w:val="24"/>
        </w:rPr>
      </w:pPr>
    </w:p>
    <w:p w14:paraId="2C216E5D" w14:textId="77777777" w:rsidR="001D3FD6" w:rsidRPr="001D3FD6" w:rsidRDefault="001D3FD6" w:rsidP="001D3FD6">
      <w:pPr>
        <w:widowControl w:val="0"/>
        <w:ind w:left="426" w:right="-1"/>
        <w:jc w:val="both"/>
        <w:rPr>
          <w:bCs/>
          <w:sz w:val="24"/>
          <w:szCs w:val="24"/>
        </w:rPr>
      </w:pPr>
      <w:r w:rsidRPr="001D3FD6">
        <w:rPr>
          <w:bCs/>
          <w:sz w:val="24"/>
          <w:szCs w:val="24"/>
        </w:rPr>
        <w:t>La certificación donde se acredite la condición de pensionado del afiliado por el correspondiente régimen básico deberá ser emitida por este último, exclusivamente a solicitud de la operadora que se encuentre tramitando la solicitud del afiliado para acceder a la pensión del Régimen Obligatorio de Pensiones Complementarias. La certificación únicamente podrá emitirse en formato digital, deberá ser suscrita mediante el uso de un certificado de firma digital, y remitirse electrónicamente a la operadora que la solicitó, por los canales oficiales expresamente declarados por el régimen básico.</w:t>
      </w:r>
    </w:p>
    <w:p w14:paraId="1993B549" w14:textId="77777777" w:rsidR="001D3FD6" w:rsidRPr="001D3FD6" w:rsidRDefault="001D3FD6" w:rsidP="001D3FD6">
      <w:pPr>
        <w:widowControl w:val="0"/>
        <w:ind w:right="-1"/>
        <w:jc w:val="both"/>
        <w:rPr>
          <w:sz w:val="24"/>
          <w:szCs w:val="24"/>
        </w:rPr>
      </w:pPr>
    </w:p>
    <w:p w14:paraId="42D86918" w14:textId="529E80A5" w:rsidR="008A410A" w:rsidRPr="001D3FD6" w:rsidRDefault="001D3FD6" w:rsidP="001D3FD6">
      <w:pPr>
        <w:widowControl w:val="0"/>
        <w:jc w:val="both"/>
        <w:rPr>
          <w:rFonts w:eastAsia="Calibri"/>
          <w:sz w:val="24"/>
          <w:szCs w:val="24"/>
          <w:lang w:eastAsia="en-US"/>
        </w:rPr>
      </w:pPr>
      <w:r w:rsidRPr="001D3FD6">
        <w:rPr>
          <w:bCs/>
          <w:sz w:val="24"/>
          <w:szCs w:val="24"/>
        </w:rPr>
        <w:t>La Superintendencia de Pensiones podrá emitir, mediante acuerdo, las disposiciones operativas necesarias para que las operadoras de pensiones complementarias, previa suscripción de un acuerdo de servicios, puedan acceder a la información de las cuotas; fecha proyectada de la pensión; la declaratoria en firme del beneficio del pensionado y los beneficiarios declarados que conste en los sistemas de información de los regímenes básicos. Lo anterior, con el exclusivo propósito de que los afiliados a las operadoras puedan ser oportunamente informados de los requisitos que deben cumplir para acceder a los beneficios del régimen complementario; los productos de pensión que pueden adquirir, su funcionamiento y riesgos; la declaratoria de derechos que pueda sustituir la certificación a que se refiere este artículo; así como cualquiera otra información que sea requerida dentro del trámite que los deban realizar para acceder a la pensión del régimen complementario obligatorio o que se considere relevante para la correcta e informada toma de decisiones que deban realizar. La información a la que podrán acceder las operadoras será, única y exclusivamente, la correspondiente a sus afiliados.</w:t>
      </w:r>
    </w:p>
    <w:p w14:paraId="42D86919" w14:textId="77777777" w:rsidR="008A410A" w:rsidRPr="004622E8" w:rsidRDefault="008A410A" w:rsidP="000C2EF8">
      <w:pPr>
        <w:widowControl w:val="0"/>
        <w:jc w:val="both"/>
        <w:rPr>
          <w:sz w:val="24"/>
          <w:szCs w:val="24"/>
        </w:rPr>
      </w:pPr>
    </w:p>
    <w:p w14:paraId="42D8691A"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Disfrute de la pensión complementaria en el RVPC</w:t>
      </w:r>
      <w:r w:rsidR="000C2EF8" w:rsidRPr="004622E8">
        <w:rPr>
          <w:rStyle w:val="Refdenotaalpie"/>
          <w:b/>
          <w:i/>
          <w:sz w:val="24"/>
          <w:szCs w:val="24"/>
        </w:rPr>
        <w:footnoteReference w:id="30"/>
      </w:r>
    </w:p>
    <w:p w14:paraId="42D8691B" w14:textId="77777777" w:rsidR="000C2EF8" w:rsidRPr="004622E8" w:rsidRDefault="008A410A" w:rsidP="000C2EF8">
      <w:pPr>
        <w:widowControl w:val="0"/>
        <w:jc w:val="both"/>
        <w:rPr>
          <w:sz w:val="24"/>
          <w:szCs w:val="24"/>
        </w:rPr>
      </w:pPr>
      <w:r w:rsidRPr="004622E8">
        <w:rPr>
          <w:sz w:val="24"/>
          <w:szCs w:val="24"/>
        </w:rPr>
        <w:lastRenderedPageBreak/>
        <w:t>Podrán optar por una modalidad de pensión complementaria aquellos afiliados a un plan de acumulación que cumplan alguno de los siguientes requisitos</w:t>
      </w:r>
      <w:r w:rsidR="000C2EF8" w:rsidRPr="004622E8">
        <w:rPr>
          <w:sz w:val="24"/>
          <w:szCs w:val="24"/>
        </w:rPr>
        <w:t>:</w:t>
      </w:r>
    </w:p>
    <w:p w14:paraId="42D8691C" w14:textId="77777777" w:rsidR="000C2EF8" w:rsidRPr="004622E8" w:rsidRDefault="000C2EF8" w:rsidP="000C2EF8">
      <w:pPr>
        <w:widowControl w:val="0"/>
        <w:jc w:val="both"/>
        <w:rPr>
          <w:sz w:val="24"/>
          <w:szCs w:val="24"/>
        </w:rPr>
      </w:pPr>
    </w:p>
    <w:p w14:paraId="42D8691D" w14:textId="77777777" w:rsidR="008A410A" w:rsidRPr="004622E8" w:rsidRDefault="000C2EF8" w:rsidP="008A410A">
      <w:pPr>
        <w:widowControl w:val="0"/>
        <w:jc w:val="both"/>
        <w:rPr>
          <w:sz w:val="24"/>
          <w:szCs w:val="24"/>
        </w:rPr>
      </w:pPr>
      <w:r w:rsidRPr="004622E8">
        <w:rPr>
          <w:sz w:val="24"/>
          <w:szCs w:val="24"/>
        </w:rPr>
        <w:t>a.</w:t>
      </w:r>
      <w:r w:rsidRPr="004622E8">
        <w:rPr>
          <w:sz w:val="24"/>
          <w:szCs w:val="24"/>
        </w:rPr>
        <w:tab/>
      </w:r>
      <w:r w:rsidR="008A410A" w:rsidRPr="004622E8">
        <w:rPr>
          <w:sz w:val="24"/>
          <w:szCs w:val="24"/>
        </w:rPr>
        <w:t>Haber cumplido 57 años y contar con al menos 66 meses de permanencia en el Régimen.</w:t>
      </w:r>
    </w:p>
    <w:p w14:paraId="42D8691E" w14:textId="77777777" w:rsidR="008A410A" w:rsidRPr="004622E8" w:rsidRDefault="008A410A" w:rsidP="008A410A">
      <w:pPr>
        <w:widowControl w:val="0"/>
        <w:ind w:left="705" w:hanging="705"/>
        <w:jc w:val="both"/>
        <w:rPr>
          <w:sz w:val="24"/>
          <w:szCs w:val="24"/>
        </w:rPr>
      </w:pPr>
      <w:r w:rsidRPr="004622E8">
        <w:rPr>
          <w:sz w:val="24"/>
          <w:szCs w:val="24"/>
        </w:rPr>
        <w:t>b.</w:t>
      </w:r>
      <w:r w:rsidRPr="004622E8">
        <w:rPr>
          <w:sz w:val="24"/>
          <w:szCs w:val="24"/>
        </w:rPr>
        <w:tab/>
        <w:t>Encontrarse en estado de invalidez o enfermedad terminal calificado por la CCSS o la Comisión Calificadora del Régimen Básico al cual pertenece el afiliado.</w:t>
      </w:r>
    </w:p>
    <w:p w14:paraId="42D8691F" w14:textId="77777777" w:rsidR="000C2EF8" w:rsidRPr="004622E8" w:rsidRDefault="008A410A" w:rsidP="008A410A">
      <w:pPr>
        <w:widowControl w:val="0"/>
        <w:jc w:val="both"/>
        <w:rPr>
          <w:sz w:val="24"/>
          <w:szCs w:val="24"/>
        </w:rPr>
      </w:pPr>
      <w:r w:rsidRPr="004622E8">
        <w:rPr>
          <w:sz w:val="24"/>
          <w:szCs w:val="24"/>
        </w:rPr>
        <w:t>c.</w:t>
      </w:r>
      <w:r w:rsidRPr="004622E8">
        <w:rPr>
          <w:sz w:val="24"/>
          <w:szCs w:val="24"/>
        </w:rPr>
        <w:tab/>
        <w:t>Ser pensionado por algún Régimen Básico de Pensiones.</w:t>
      </w:r>
    </w:p>
    <w:p w14:paraId="42D86920" w14:textId="77777777" w:rsidR="000C2EF8" w:rsidRPr="004622E8" w:rsidRDefault="000C2EF8" w:rsidP="000C2EF8">
      <w:pPr>
        <w:widowControl w:val="0"/>
        <w:jc w:val="both"/>
        <w:rPr>
          <w:sz w:val="24"/>
          <w:szCs w:val="24"/>
        </w:rPr>
      </w:pPr>
    </w:p>
    <w:p w14:paraId="42D86921" w14:textId="77777777" w:rsidR="008A410A" w:rsidRPr="004622E8" w:rsidRDefault="008A410A" w:rsidP="008A410A">
      <w:pPr>
        <w:widowControl w:val="0"/>
        <w:jc w:val="both"/>
        <w:rPr>
          <w:sz w:val="24"/>
          <w:szCs w:val="24"/>
        </w:rPr>
      </w:pPr>
      <w:r w:rsidRPr="004622E8">
        <w:rPr>
          <w:sz w:val="24"/>
          <w:szCs w:val="24"/>
        </w:rPr>
        <w:t>En el caso de que la modalidad elegida sea un retiro total, las OPC deberán girar los recursos directamente de las cuentas de capitalización individual de acumulación.</w:t>
      </w:r>
    </w:p>
    <w:p w14:paraId="42D86922" w14:textId="77777777" w:rsidR="008A410A" w:rsidRPr="004622E8" w:rsidRDefault="008A410A" w:rsidP="008A410A">
      <w:pPr>
        <w:widowControl w:val="0"/>
        <w:jc w:val="both"/>
        <w:rPr>
          <w:sz w:val="24"/>
          <w:szCs w:val="24"/>
        </w:rPr>
      </w:pPr>
    </w:p>
    <w:p w14:paraId="42D86923" w14:textId="77777777" w:rsidR="008A410A" w:rsidRPr="004622E8" w:rsidRDefault="008A410A" w:rsidP="008A410A">
      <w:pPr>
        <w:widowControl w:val="0"/>
        <w:jc w:val="both"/>
        <w:rPr>
          <w:sz w:val="24"/>
          <w:szCs w:val="24"/>
        </w:rPr>
      </w:pPr>
      <w:r w:rsidRPr="004622E8">
        <w:rPr>
          <w:sz w:val="24"/>
          <w:szCs w:val="24"/>
        </w:rPr>
        <w:t>Si el pensionado al RVPC adquiere alguna de las condiciones establecidas en el literal b. de este artículo, podrá realizar un retiro total y único de los recursos acumulados en su cuenta de capitalización individual.</w:t>
      </w:r>
    </w:p>
    <w:p w14:paraId="42D86924" w14:textId="77777777" w:rsidR="008A410A" w:rsidRPr="004622E8" w:rsidRDefault="008A410A" w:rsidP="008A410A">
      <w:pPr>
        <w:widowControl w:val="0"/>
        <w:jc w:val="both"/>
        <w:rPr>
          <w:sz w:val="24"/>
          <w:szCs w:val="24"/>
        </w:rPr>
      </w:pPr>
    </w:p>
    <w:p w14:paraId="42D86925" w14:textId="77777777" w:rsidR="008A410A" w:rsidRPr="004622E8" w:rsidRDefault="008A410A" w:rsidP="008A410A">
      <w:pPr>
        <w:widowControl w:val="0"/>
        <w:jc w:val="both"/>
        <w:rPr>
          <w:sz w:val="24"/>
          <w:szCs w:val="24"/>
        </w:rPr>
      </w:pPr>
      <w:r w:rsidRPr="004622E8">
        <w:rPr>
          <w:sz w:val="24"/>
          <w:szCs w:val="24"/>
        </w:rPr>
        <w:t>Quienes cuenten con cincuenta y siete o más años de edad no se encontrarán obligados a permanecer sesenta y seis meses para poder adquirir una Renta Vitalicia Previsional, una Renta Permanente, un Retiro Programado o una Renta Temporal. Le corresponderá a la OPC de origen, en caso de que no administre la modalidad elegida por el afiliado, trasladar los recursos a la OPC de destino.</w:t>
      </w:r>
    </w:p>
    <w:p w14:paraId="42D86926" w14:textId="77777777" w:rsidR="008A410A" w:rsidRPr="004622E8" w:rsidRDefault="008A410A" w:rsidP="008A410A">
      <w:pPr>
        <w:widowControl w:val="0"/>
        <w:jc w:val="both"/>
        <w:rPr>
          <w:sz w:val="24"/>
          <w:szCs w:val="24"/>
        </w:rPr>
      </w:pPr>
    </w:p>
    <w:p w14:paraId="42D86927" w14:textId="4B228C14" w:rsidR="00AC0223" w:rsidRPr="004622E8" w:rsidRDefault="008A410A" w:rsidP="008A410A">
      <w:pPr>
        <w:widowControl w:val="0"/>
        <w:jc w:val="both"/>
        <w:rPr>
          <w:sz w:val="24"/>
          <w:szCs w:val="24"/>
        </w:rPr>
      </w:pPr>
      <w:r w:rsidRPr="004622E8">
        <w:rPr>
          <w:sz w:val="24"/>
          <w:szCs w:val="24"/>
        </w:rPr>
        <w:t>Los afiliados que deseen utilizar los recursos acumulados en el RVPC para anticipar su edad de retiro del Régimen de Invalidez, Vejez y Muerte, deberán acatar el reglamento que para esos efectos emita la Junta Directiva de la CCSS</w:t>
      </w:r>
      <w:r w:rsidR="000C2EF8" w:rsidRPr="004622E8">
        <w:rPr>
          <w:sz w:val="24"/>
          <w:szCs w:val="24"/>
        </w:rPr>
        <w:t>.</w:t>
      </w:r>
    </w:p>
    <w:p w14:paraId="0764C1B2" w14:textId="3F6788C1" w:rsidR="00A46281" w:rsidRPr="004622E8" w:rsidRDefault="00A46281" w:rsidP="008A410A">
      <w:pPr>
        <w:widowControl w:val="0"/>
        <w:jc w:val="both"/>
        <w:rPr>
          <w:sz w:val="24"/>
          <w:szCs w:val="24"/>
        </w:rPr>
      </w:pPr>
    </w:p>
    <w:p w14:paraId="42D86928" w14:textId="77777777" w:rsidR="00AC0223" w:rsidRPr="004622E8" w:rsidRDefault="00AC0223" w:rsidP="00585845">
      <w:pPr>
        <w:widowControl w:val="0"/>
        <w:jc w:val="both"/>
        <w:rPr>
          <w:sz w:val="24"/>
          <w:szCs w:val="24"/>
        </w:rPr>
      </w:pPr>
    </w:p>
    <w:p w14:paraId="42D86929" w14:textId="4A3EEC58"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w:t>
      </w:r>
      <w:r w:rsidR="003E3FF4" w:rsidRPr="004622E8">
        <w:rPr>
          <w:b/>
          <w:i/>
          <w:sz w:val="24"/>
          <w:szCs w:val="24"/>
        </w:rPr>
        <w:t>Pensión complementaria de sobrevivencia derivada de un afiliado o pensionado del ROP</w:t>
      </w:r>
      <w:r w:rsidRPr="004622E8">
        <w:rPr>
          <w:b/>
          <w:i/>
          <w:sz w:val="24"/>
          <w:szCs w:val="24"/>
        </w:rPr>
        <w:t>.</w:t>
      </w:r>
      <w:r w:rsidR="00A46281" w:rsidRPr="004622E8">
        <w:rPr>
          <w:rStyle w:val="Refdenotaalpie"/>
          <w:b/>
          <w:i/>
          <w:sz w:val="24"/>
          <w:szCs w:val="24"/>
        </w:rPr>
        <w:footnoteReference w:id="31"/>
      </w:r>
    </w:p>
    <w:p w14:paraId="52132177" w14:textId="77777777" w:rsidR="00FA3447" w:rsidRPr="004622E8" w:rsidRDefault="00FA3447" w:rsidP="00585845">
      <w:pPr>
        <w:widowControl w:val="0"/>
        <w:jc w:val="both"/>
        <w:rPr>
          <w:b/>
          <w:i/>
          <w:sz w:val="24"/>
          <w:szCs w:val="24"/>
        </w:rPr>
      </w:pPr>
    </w:p>
    <w:p w14:paraId="42D8692A" w14:textId="33BD25ED" w:rsidR="00AC0223" w:rsidRPr="004622E8" w:rsidRDefault="00C45B9C" w:rsidP="00585845">
      <w:pPr>
        <w:widowControl w:val="0"/>
        <w:jc w:val="both"/>
        <w:rPr>
          <w:sz w:val="24"/>
          <w:szCs w:val="24"/>
        </w:rPr>
      </w:pPr>
      <w:r w:rsidRPr="004622E8">
        <w:rPr>
          <w:sz w:val="24"/>
          <w:szCs w:val="24"/>
        </w:rPr>
        <w:t>Cada beneficiario deberá elegir una modalidad de pensión complementaria. La distribución de los haberes acumulados en la cuenta individual del afiliado o pensionado se hará según la proporción de beneficio que le corresponde a cada beneficiario. La sumatoria de la distribución debe ser el 100% del saldo acumulado en la correspondiente cuenta individual</w:t>
      </w:r>
      <w:r w:rsidR="00AC0223" w:rsidRPr="004622E8">
        <w:rPr>
          <w:sz w:val="24"/>
          <w:szCs w:val="24"/>
        </w:rPr>
        <w:t xml:space="preserve">. </w:t>
      </w:r>
    </w:p>
    <w:p w14:paraId="42D8692B" w14:textId="77777777" w:rsidR="00AC0223" w:rsidRPr="004622E8" w:rsidRDefault="00AC0223" w:rsidP="00585845">
      <w:pPr>
        <w:widowControl w:val="0"/>
        <w:jc w:val="both"/>
        <w:rPr>
          <w:sz w:val="24"/>
          <w:szCs w:val="24"/>
        </w:rPr>
      </w:pPr>
    </w:p>
    <w:p w14:paraId="42D86930" w14:textId="7E812BE3"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Requisitos para optar por una pensión de sobrevivencia derivada de un afiliado o pensionado del ROP cuando no hay beneficiarios declarados por el Régimen Básico.</w:t>
      </w:r>
      <w:r w:rsidR="00A40982">
        <w:rPr>
          <w:rStyle w:val="Refdenotaalpie"/>
          <w:b/>
          <w:i/>
          <w:sz w:val="24"/>
          <w:szCs w:val="24"/>
        </w:rPr>
        <w:footnoteReference w:id="32"/>
      </w:r>
    </w:p>
    <w:p w14:paraId="0EACA958" w14:textId="77777777" w:rsidR="00D3304A" w:rsidRPr="00D3304A" w:rsidRDefault="00D3304A" w:rsidP="00D3304A">
      <w:pPr>
        <w:widowControl w:val="0"/>
        <w:ind w:right="-1"/>
        <w:jc w:val="both"/>
        <w:rPr>
          <w:bCs/>
          <w:sz w:val="24"/>
          <w:szCs w:val="24"/>
        </w:rPr>
      </w:pPr>
      <w:r w:rsidRPr="00D3304A">
        <w:rPr>
          <w:bCs/>
          <w:sz w:val="24"/>
          <w:szCs w:val="24"/>
        </w:rPr>
        <w:t xml:space="preserve">En caso de fallecimiento del afiliado o pensionado, y ante la ausencia de beneficiarios establecidos por el Régimen Básico, la operadora de pensiones, con base en la información suministrada en el formulario de afiliación o solicitud de pensión, deberá comunicar a los beneficiarios designados, en un plazo máximo de seis meses después de la muerte del afiliado o pensionado, que fueron nombrados como tales por el pensionado o afiliado. </w:t>
      </w:r>
    </w:p>
    <w:p w14:paraId="10E95A0E" w14:textId="77777777" w:rsidR="00D3304A" w:rsidRPr="00D3304A" w:rsidRDefault="00D3304A" w:rsidP="00D3304A">
      <w:pPr>
        <w:widowControl w:val="0"/>
        <w:ind w:right="-1"/>
        <w:jc w:val="both"/>
        <w:rPr>
          <w:sz w:val="24"/>
          <w:szCs w:val="24"/>
        </w:rPr>
      </w:pPr>
    </w:p>
    <w:p w14:paraId="633090B1" w14:textId="77777777" w:rsidR="00D3304A" w:rsidRPr="00D3304A" w:rsidRDefault="00D3304A" w:rsidP="00D3304A">
      <w:pPr>
        <w:widowControl w:val="0"/>
        <w:ind w:right="-1"/>
        <w:jc w:val="both"/>
        <w:rPr>
          <w:bCs/>
          <w:sz w:val="24"/>
          <w:szCs w:val="24"/>
        </w:rPr>
      </w:pPr>
      <w:r w:rsidRPr="00D3304A">
        <w:rPr>
          <w:bCs/>
          <w:sz w:val="24"/>
          <w:szCs w:val="24"/>
        </w:rPr>
        <w:t xml:space="preserve">Los beneficiarios, designados por el afiliado o pensionado ante la OPC, deberán gestionar, luego de transcurridos doce meses de la muerte del causante, una certificación ante la correspondiente operadora de pensiones con el propósito de que el régimen Básico indique la no existencia de personas disfrutando o solicitando el derecho de pensión de sobrevivencia. Esta certificación deberá cumplir con los requisitos que correspondan de los establecidos en el artículo 15 anterior y será suficiente para que la OPC entregue </w:t>
      </w:r>
      <w:r w:rsidRPr="00D3304A">
        <w:rPr>
          <w:bCs/>
          <w:sz w:val="24"/>
          <w:szCs w:val="24"/>
        </w:rPr>
        <w:lastRenderedPageBreak/>
        <w:t>los recursos según los porcentajes designados.</w:t>
      </w:r>
    </w:p>
    <w:p w14:paraId="592BCCB0" w14:textId="77777777" w:rsidR="00D3304A" w:rsidRPr="00D3304A" w:rsidRDefault="00D3304A" w:rsidP="00D3304A">
      <w:pPr>
        <w:widowControl w:val="0"/>
        <w:ind w:right="-1"/>
        <w:jc w:val="both"/>
        <w:rPr>
          <w:sz w:val="24"/>
          <w:szCs w:val="24"/>
        </w:rPr>
      </w:pPr>
    </w:p>
    <w:p w14:paraId="0058557B" w14:textId="77777777" w:rsidR="00D3304A" w:rsidRPr="00D3304A" w:rsidRDefault="00D3304A" w:rsidP="00D3304A">
      <w:pPr>
        <w:widowControl w:val="0"/>
        <w:ind w:right="-1"/>
        <w:jc w:val="both"/>
        <w:rPr>
          <w:bCs/>
          <w:sz w:val="24"/>
          <w:szCs w:val="24"/>
        </w:rPr>
      </w:pPr>
      <w:r w:rsidRPr="00D3304A">
        <w:rPr>
          <w:bCs/>
          <w:sz w:val="24"/>
          <w:szCs w:val="24"/>
        </w:rPr>
        <w:t>El plazo anteriormente indicado no resultará de aplicación cuando el régimen básico otorgue una indemnización en lugar de una pensión, en cuyo caso el beneficiario de la indemnización podrá acceder a los beneficios otorgados por el ROP.</w:t>
      </w:r>
    </w:p>
    <w:p w14:paraId="57D4057B" w14:textId="77777777" w:rsidR="00D3304A" w:rsidRPr="00D3304A" w:rsidRDefault="00D3304A" w:rsidP="00D3304A">
      <w:pPr>
        <w:widowControl w:val="0"/>
        <w:ind w:right="-1"/>
        <w:jc w:val="both"/>
        <w:rPr>
          <w:sz w:val="24"/>
          <w:szCs w:val="24"/>
        </w:rPr>
      </w:pPr>
    </w:p>
    <w:p w14:paraId="7BE3298E" w14:textId="77777777" w:rsidR="00D3304A" w:rsidRPr="00D3304A" w:rsidRDefault="00D3304A" w:rsidP="00D3304A">
      <w:pPr>
        <w:widowControl w:val="0"/>
        <w:ind w:right="-1"/>
        <w:jc w:val="both"/>
        <w:rPr>
          <w:bCs/>
          <w:sz w:val="24"/>
          <w:szCs w:val="24"/>
        </w:rPr>
      </w:pPr>
      <w:r w:rsidRPr="00D3304A">
        <w:rPr>
          <w:bCs/>
          <w:sz w:val="24"/>
          <w:szCs w:val="24"/>
        </w:rPr>
        <w:t xml:space="preserve">Los beneficiarios designados podrán elegir cualquiera de las modalidades de pensión complementarias de entre las establecidas en esta normativa, con excepción de la modalidad de pensión señalada en el Transitorio XX de la </w:t>
      </w:r>
      <w:r w:rsidRPr="00D3304A">
        <w:rPr>
          <w:bCs/>
          <w:i/>
          <w:iCs/>
          <w:sz w:val="24"/>
          <w:szCs w:val="24"/>
        </w:rPr>
        <w:t>Ley de Protección al Trabajador</w:t>
      </w:r>
      <w:r w:rsidRPr="00D3304A">
        <w:rPr>
          <w:bCs/>
          <w:sz w:val="24"/>
          <w:szCs w:val="24"/>
        </w:rPr>
        <w:t>, o bien, realizar un retiro único de los recursos acumulados en la cuenta individual.</w:t>
      </w:r>
    </w:p>
    <w:p w14:paraId="54BE2E10" w14:textId="77777777" w:rsidR="00D3304A" w:rsidRPr="00D3304A" w:rsidRDefault="00D3304A" w:rsidP="00D3304A">
      <w:pPr>
        <w:widowControl w:val="0"/>
        <w:ind w:right="-1"/>
        <w:jc w:val="both"/>
        <w:rPr>
          <w:sz w:val="24"/>
          <w:szCs w:val="24"/>
        </w:rPr>
      </w:pPr>
    </w:p>
    <w:p w14:paraId="1EF9F0DC" w14:textId="77777777" w:rsidR="00D3304A" w:rsidRPr="00D3304A" w:rsidRDefault="00D3304A" w:rsidP="00D3304A">
      <w:pPr>
        <w:widowControl w:val="0"/>
        <w:ind w:right="-1"/>
        <w:jc w:val="both"/>
        <w:rPr>
          <w:bCs/>
          <w:sz w:val="24"/>
          <w:szCs w:val="24"/>
        </w:rPr>
      </w:pPr>
      <w:r w:rsidRPr="00D3304A">
        <w:rPr>
          <w:bCs/>
          <w:sz w:val="24"/>
          <w:szCs w:val="24"/>
        </w:rPr>
        <w:t>En caso de que existan trámites de otorgamiento de beneficiarios pendientes, la operadora no podrá entregar los recursos a ningún beneficiario, hasta tanto dicho trámite no se resuelva.</w:t>
      </w:r>
    </w:p>
    <w:p w14:paraId="7599E19D" w14:textId="77777777" w:rsidR="00D3304A" w:rsidRPr="00D3304A" w:rsidRDefault="00D3304A" w:rsidP="00D3304A">
      <w:pPr>
        <w:widowControl w:val="0"/>
        <w:ind w:right="-1"/>
        <w:jc w:val="both"/>
        <w:rPr>
          <w:sz w:val="24"/>
          <w:szCs w:val="24"/>
        </w:rPr>
      </w:pPr>
      <w:r w:rsidRPr="00D3304A">
        <w:rPr>
          <w:sz w:val="24"/>
          <w:szCs w:val="24"/>
        </w:rPr>
        <w:t xml:space="preserve"> </w:t>
      </w:r>
    </w:p>
    <w:p w14:paraId="2B713EFE" w14:textId="5843D420" w:rsidR="00D3304A" w:rsidRPr="00D3304A" w:rsidRDefault="00D3304A" w:rsidP="00D3304A">
      <w:pPr>
        <w:widowControl w:val="0"/>
        <w:ind w:right="-1"/>
        <w:jc w:val="both"/>
        <w:rPr>
          <w:bCs/>
          <w:sz w:val="24"/>
          <w:szCs w:val="24"/>
        </w:rPr>
      </w:pPr>
      <w:r w:rsidRPr="00D3304A">
        <w:rPr>
          <w:bCs/>
          <w:sz w:val="24"/>
          <w:szCs w:val="24"/>
        </w:rPr>
        <w:t xml:space="preserve">En el evento de que la operadora reciba la orden, por parte de la autoridad judicial que haya tramitado el procedimiento a que se refiere el inciso c) del artículo 20 de la </w:t>
      </w:r>
      <w:r w:rsidRPr="00D3304A">
        <w:rPr>
          <w:bCs/>
          <w:i/>
          <w:iCs/>
          <w:sz w:val="24"/>
          <w:szCs w:val="24"/>
        </w:rPr>
        <w:t>Ley de Protección al Trabajador</w:t>
      </w:r>
      <w:r w:rsidRPr="00D3304A">
        <w:rPr>
          <w:bCs/>
          <w:sz w:val="24"/>
          <w:szCs w:val="24"/>
        </w:rPr>
        <w:t>, de entregar o de depositar los recursos, de previo, deberá constatar que no existen beneficiarios designados por el afiliado o pensionado. Si existieren beneficiarios designados, la operadora inmediatamente así deberá hacerlo saber a la autoridad judicial de quien recibió la orden, para garantizar que los recursos sean entregados a quienes tengan derecho a ello, según el orden de prelación indicado en el artículo 20 de la Ley 7983, antes citado.</w:t>
      </w:r>
    </w:p>
    <w:p w14:paraId="42D86936" w14:textId="77777777" w:rsidR="00AC0223" w:rsidRPr="004622E8" w:rsidRDefault="00AC0223" w:rsidP="00585845">
      <w:pPr>
        <w:widowControl w:val="0"/>
        <w:jc w:val="both"/>
        <w:rPr>
          <w:sz w:val="24"/>
          <w:szCs w:val="24"/>
        </w:rPr>
      </w:pPr>
    </w:p>
    <w:p w14:paraId="42D86937" w14:textId="7EBF5E2B"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w:t>
      </w:r>
      <w:r w:rsidR="00861C74" w:rsidRPr="004622E8">
        <w:rPr>
          <w:b/>
          <w:i/>
          <w:sz w:val="24"/>
          <w:szCs w:val="24"/>
        </w:rPr>
        <w:t xml:space="preserve">Reclamo </w:t>
      </w:r>
      <w:r w:rsidR="00172264" w:rsidRPr="004622E8">
        <w:rPr>
          <w:b/>
          <w:i/>
          <w:sz w:val="24"/>
          <w:szCs w:val="24"/>
        </w:rPr>
        <w:t>del saldo ante la autoridad judicial</w:t>
      </w:r>
      <w:r w:rsidR="007E0CDF" w:rsidRPr="004622E8">
        <w:rPr>
          <w:b/>
          <w:i/>
          <w:sz w:val="24"/>
          <w:szCs w:val="24"/>
        </w:rPr>
        <w:t xml:space="preserve"> de trabajo</w:t>
      </w:r>
      <w:r w:rsidR="008A410A" w:rsidRPr="004622E8">
        <w:rPr>
          <w:rStyle w:val="Refdenotaalpie"/>
          <w:b/>
          <w:i/>
          <w:sz w:val="24"/>
          <w:szCs w:val="24"/>
        </w:rPr>
        <w:footnoteReference w:id="33"/>
      </w:r>
      <w:r w:rsidRPr="004622E8">
        <w:rPr>
          <w:b/>
          <w:i/>
          <w:sz w:val="24"/>
          <w:szCs w:val="24"/>
        </w:rPr>
        <w:t xml:space="preserve"> </w:t>
      </w:r>
    </w:p>
    <w:p w14:paraId="42D86938" w14:textId="0C7CFB4C" w:rsidR="008A410A" w:rsidRPr="004622E8" w:rsidRDefault="00424559" w:rsidP="008A410A">
      <w:pPr>
        <w:widowControl w:val="0"/>
        <w:jc w:val="both"/>
        <w:rPr>
          <w:sz w:val="24"/>
          <w:szCs w:val="24"/>
        </w:rPr>
      </w:pPr>
      <w:r w:rsidRPr="004622E8">
        <w:rPr>
          <w:sz w:val="24"/>
          <w:szCs w:val="24"/>
        </w:rPr>
        <w:t xml:space="preserve">Si ante la muerte de un afiliado o pensionado del ROP no existieren beneficiarios declarados por el régimen básico, </w:t>
      </w:r>
      <w:r w:rsidR="00861C74" w:rsidRPr="004622E8">
        <w:rPr>
          <w:sz w:val="24"/>
          <w:szCs w:val="24"/>
        </w:rPr>
        <w:t xml:space="preserve">ni tampoco </w:t>
      </w:r>
      <w:r w:rsidR="00172264" w:rsidRPr="004622E8">
        <w:rPr>
          <w:sz w:val="24"/>
          <w:szCs w:val="24"/>
        </w:rPr>
        <w:t>beneficiarios debidamente designados como</w:t>
      </w:r>
      <w:r w:rsidRPr="004622E8">
        <w:rPr>
          <w:sz w:val="24"/>
          <w:szCs w:val="24"/>
        </w:rPr>
        <w:t xml:space="preserve"> tales ante la OPC, el saldo de su cuenta individual podrá </w:t>
      </w:r>
      <w:r w:rsidR="00172264" w:rsidRPr="004622E8">
        <w:rPr>
          <w:sz w:val="24"/>
          <w:szCs w:val="24"/>
        </w:rPr>
        <w:t>ser reclamado ante la autoridad judicial de trabajo que</w:t>
      </w:r>
      <w:r w:rsidRPr="004622E8">
        <w:rPr>
          <w:sz w:val="24"/>
          <w:szCs w:val="24"/>
        </w:rPr>
        <w:t xml:space="preserve"> corresponda, por cualquiera que tenga interés legítimo en ello, según establece el artículo 85 del Código de Trabajo</w:t>
      </w:r>
      <w:r w:rsidR="008A410A" w:rsidRPr="004622E8">
        <w:rPr>
          <w:sz w:val="24"/>
          <w:szCs w:val="24"/>
        </w:rPr>
        <w:t xml:space="preserve">. </w:t>
      </w:r>
    </w:p>
    <w:p w14:paraId="42D86939" w14:textId="77777777" w:rsidR="008A410A" w:rsidRPr="004622E8" w:rsidRDefault="008A410A" w:rsidP="008A410A">
      <w:pPr>
        <w:widowControl w:val="0"/>
        <w:jc w:val="both"/>
        <w:rPr>
          <w:sz w:val="24"/>
          <w:szCs w:val="24"/>
        </w:rPr>
      </w:pPr>
    </w:p>
    <w:p w14:paraId="42D8693A" w14:textId="3DB5A172" w:rsidR="008A410A" w:rsidRPr="004622E8" w:rsidRDefault="00861C74" w:rsidP="008A410A">
      <w:pPr>
        <w:widowControl w:val="0"/>
        <w:jc w:val="both"/>
        <w:rPr>
          <w:sz w:val="24"/>
          <w:szCs w:val="24"/>
        </w:rPr>
      </w:pPr>
      <w:r w:rsidRPr="004622E8">
        <w:rPr>
          <w:sz w:val="24"/>
          <w:szCs w:val="24"/>
        </w:rPr>
        <w:t>Si ante la muerte de un afiliado o pensionado al RVPC no existen beneficiarios designados por aquel ante la OPC, se procederá en la forma prescrita en el párrafo anterior</w:t>
      </w:r>
      <w:r w:rsidR="008A410A" w:rsidRPr="004622E8">
        <w:rPr>
          <w:sz w:val="24"/>
          <w:szCs w:val="24"/>
        </w:rPr>
        <w:t>.</w:t>
      </w:r>
    </w:p>
    <w:p w14:paraId="42D8693B" w14:textId="77777777" w:rsidR="008A410A" w:rsidRPr="004622E8" w:rsidRDefault="008A410A" w:rsidP="008A410A">
      <w:pPr>
        <w:widowControl w:val="0"/>
        <w:jc w:val="both"/>
        <w:rPr>
          <w:sz w:val="24"/>
          <w:szCs w:val="24"/>
        </w:rPr>
      </w:pPr>
    </w:p>
    <w:p w14:paraId="42D8693E" w14:textId="5489F48E"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Pensiones de sobrevivencia en el RVPC</w:t>
      </w:r>
      <w:r w:rsidR="002F22FC">
        <w:rPr>
          <w:b/>
          <w:i/>
          <w:sz w:val="24"/>
          <w:szCs w:val="24"/>
        </w:rPr>
        <w:t>.</w:t>
      </w:r>
    </w:p>
    <w:p w14:paraId="42D8693F" w14:textId="77777777" w:rsidR="00560915" w:rsidRPr="004622E8" w:rsidRDefault="00560915" w:rsidP="00560915">
      <w:pPr>
        <w:widowControl w:val="0"/>
        <w:jc w:val="both"/>
        <w:rPr>
          <w:sz w:val="24"/>
          <w:szCs w:val="24"/>
        </w:rPr>
      </w:pPr>
      <w:r w:rsidRPr="004622E8">
        <w:rPr>
          <w:sz w:val="24"/>
          <w:szCs w:val="24"/>
        </w:rPr>
        <w:t>En caso de fallecimiento del afiliado o pensionado en régimen voluntario de pensiones complementarias, sus beneficiarios y las proporciones serán los declarados en el contrato suscrito con la OPC.</w:t>
      </w:r>
    </w:p>
    <w:p w14:paraId="42D86940" w14:textId="77777777" w:rsidR="00560915" w:rsidRPr="004622E8" w:rsidRDefault="00560915" w:rsidP="00585845">
      <w:pPr>
        <w:widowControl w:val="0"/>
        <w:jc w:val="both"/>
        <w:rPr>
          <w:sz w:val="24"/>
          <w:szCs w:val="24"/>
        </w:rPr>
      </w:pPr>
    </w:p>
    <w:p w14:paraId="42D86941" w14:textId="77777777" w:rsidR="00AC0223" w:rsidRDefault="00AC0223" w:rsidP="00585845">
      <w:pPr>
        <w:widowControl w:val="0"/>
        <w:jc w:val="both"/>
        <w:rPr>
          <w:sz w:val="24"/>
          <w:szCs w:val="24"/>
        </w:rPr>
      </w:pPr>
      <w:r w:rsidRPr="004622E8">
        <w:rPr>
          <w:sz w:val="24"/>
          <w:szCs w:val="24"/>
        </w:rPr>
        <w:t>Los beneficiarios designados podrán elegir una modalidad de pensión complementaria de las establecidas en este reglamento, o bien, realizar un retiro total</w:t>
      </w:r>
      <w:r w:rsidR="00585845" w:rsidRPr="004622E8">
        <w:rPr>
          <w:sz w:val="24"/>
          <w:szCs w:val="24"/>
        </w:rPr>
        <w:t xml:space="preserve"> </w:t>
      </w:r>
      <w:r w:rsidRPr="004622E8">
        <w:rPr>
          <w:sz w:val="24"/>
          <w:szCs w:val="24"/>
        </w:rPr>
        <w:t>de los recursos acumulados en la</w:t>
      </w:r>
      <w:r w:rsidR="00585845" w:rsidRPr="004622E8">
        <w:rPr>
          <w:sz w:val="24"/>
          <w:szCs w:val="24"/>
        </w:rPr>
        <w:t xml:space="preserve"> </w:t>
      </w:r>
      <w:r w:rsidRPr="004622E8">
        <w:rPr>
          <w:sz w:val="24"/>
          <w:szCs w:val="24"/>
        </w:rPr>
        <w:t>cuenta individual.</w:t>
      </w:r>
    </w:p>
    <w:p w14:paraId="4365262E" w14:textId="77777777" w:rsidR="00EB2CFF" w:rsidRDefault="00EB2CFF" w:rsidP="00585845">
      <w:pPr>
        <w:widowControl w:val="0"/>
        <w:jc w:val="both"/>
        <w:rPr>
          <w:sz w:val="24"/>
          <w:szCs w:val="24"/>
        </w:rPr>
      </w:pPr>
    </w:p>
    <w:p w14:paraId="515C8A7F" w14:textId="52500DB3" w:rsidR="00EB2CFF" w:rsidRDefault="00EB2CFF" w:rsidP="00585845">
      <w:pPr>
        <w:widowControl w:val="0"/>
        <w:jc w:val="both"/>
        <w:rPr>
          <w:b/>
          <w:i/>
          <w:iCs/>
          <w:sz w:val="22"/>
          <w:szCs w:val="22"/>
        </w:rPr>
      </w:pPr>
      <w:r w:rsidRPr="002F22FC">
        <w:rPr>
          <w:b/>
          <w:bCs/>
          <w:i/>
          <w:iCs/>
          <w:sz w:val="24"/>
          <w:szCs w:val="24"/>
        </w:rPr>
        <w:t xml:space="preserve">Artículo 20 bis. </w:t>
      </w:r>
      <w:r w:rsidR="002F22FC" w:rsidRPr="002F22FC">
        <w:rPr>
          <w:b/>
          <w:bCs/>
          <w:i/>
          <w:iCs/>
          <w:sz w:val="22"/>
          <w:szCs w:val="22"/>
        </w:rPr>
        <w:t>Interrupción de la prescripción decenal del artículo 77 de la Ley de Protección al Trabajador</w:t>
      </w:r>
      <w:r w:rsidR="002F22FC" w:rsidRPr="002F22FC">
        <w:rPr>
          <w:b/>
          <w:i/>
          <w:iCs/>
          <w:sz w:val="22"/>
          <w:szCs w:val="22"/>
        </w:rPr>
        <w:t>.</w:t>
      </w:r>
      <w:r w:rsidR="003C48CB">
        <w:rPr>
          <w:rStyle w:val="Refdenotaalpie"/>
          <w:b/>
          <w:i/>
          <w:iCs/>
          <w:sz w:val="22"/>
          <w:szCs w:val="22"/>
        </w:rPr>
        <w:footnoteReference w:id="34"/>
      </w:r>
    </w:p>
    <w:p w14:paraId="54D6296F" w14:textId="34417806" w:rsidR="002F22FC" w:rsidRPr="003C48CB" w:rsidRDefault="003C48CB" w:rsidP="00585845">
      <w:pPr>
        <w:widowControl w:val="0"/>
        <w:jc w:val="both"/>
        <w:rPr>
          <w:sz w:val="24"/>
          <w:szCs w:val="24"/>
        </w:rPr>
      </w:pPr>
      <w:r w:rsidRPr="003C48CB">
        <w:rPr>
          <w:bCs/>
          <w:sz w:val="24"/>
          <w:szCs w:val="24"/>
        </w:rPr>
        <w:t xml:space="preserve">La prescripción decenal señalada en el artículo 77, de la </w:t>
      </w:r>
      <w:r w:rsidRPr="003C48CB">
        <w:rPr>
          <w:bCs/>
          <w:i/>
          <w:iCs/>
          <w:sz w:val="24"/>
          <w:szCs w:val="24"/>
        </w:rPr>
        <w:t>Ley de Protección al Trabajador</w:t>
      </w:r>
      <w:r w:rsidRPr="003C48CB">
        <w:rPr>
          <w:bCs/>
          <w:sz w:val="24"/>
          <w:szCs w:val="24"/>
        </w:rPr>
        <w:t xml:space="preserve"> se interrumpirá por las causales establecidas en el artículo 413 del Código de Trabajo.</w:t>
      </w:r>
    </w:p>
    <w:p w14:paraId="42D86942" w14:textId="77777777" w:rsidR="00AC0223" w:rsidRPr="004622E8" w:rsidRDefault="00AC0223" w:rsidP="00585845">
      <w:pPr>
        <w:widowControl w:val="0"/>
        <w:jc w:val="both"/>
        <w:rPr>
          <w:sz w:val="24"/>
          <w:szCs w:val="24"/>
        </w:rPr>
      </w:pPr>
    </w:p>
    <w:p w14:paraId="42D86943"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Requisitos para el disfrute de una pensión en el ROP en caso de que el afiliado no se pensione por algunos de los regímenes básicos. </w:t>
      </w:r>
    </w:p>
    <w:p w14:paraId="42D86944" w14:textId="77777777" w:rsidR="00AC0223" w:rsidRPr="004622E8" w:rsidRDefault="00AC0223" w:rsidP="00585845">
      <w:pPr>
        <w:widowControl w:val="0"/>
        <w:jc w:val="both"/>
        <w:rPr>
          <w:sz w:val="24"/>
          <w:szCs w:val="24"/>
        </w:rPr>
      </w:pPr>
      <w:r w:rsidRPr="004622E8">
        <w:rPr>
          <w:sz w:val="24"/>
          <w:szCs w:val="24"/>
        </w:rPr>
        <w:t xml:space="preserve">El afiliado del ROP que no se pensione por alguno de los Regímenes Básicos podrá desacumular los </w:t>
      </w:r>
      <w:r w:rsidRPr="004622E8">
        <w:rPr>
          <w:sz w:val="24"/>
          <w:szCs w:val="24"/>
        </w:rPr>
        <w:lastRenderedPageBreak/>
        <w:t>recursos según lo dispuesto por el Reglamento que, sobre el particular, dicte la Junta Directiva de la Caja Costarricense de Seguro Social, de conformidad con lo que establece el artículo 20 de la Ley de Protección al Trabajador.</w:t>
      </w:r>
    </w:p>
    <w:p w14:paraId="42D86945" w14:textId="77777777" w:rsidR="00AC0223" w:rsidRPr="004622E8" w:rsidRDefault="00AC0223" w:rsidP="00585845">
      <w:pPr>
        <w:widowControl w:val="0"/>
        <w:jc w:val="both"/>
        <w:rPr>
          <w:sz w:val="24"/>
          <w:szCs w:val="24"/>
        </w:rPr>
      </w:pPr>
    </w:p>
    <w:p w14:paraId="42D86946" w14:textId="77777777" w:rsidR="00AC0223" w:rsidRPr="004622E8" w:rsidRDefault="00AC0223" w:rsidP="00585845">
      <w:pPr>
        <w:widowControl w:val="0"/>
        <w:jc w:val="both"/>
        <w:rPr>
          <w:sz w:val="24"/>
          <w:szCs w:val="24"/>
        </w:rPr>
      </w:pPr>
      <w:r w:rsidRPr="004622E8">
        <w:rPr>
          <w:sz w:val="24"/>
          <w:szCs w:val="24"/>
        </w:rPr>
        <w:t>En todos los casos, el afiliado deberá presentar a la OPC una certificación, emitida por el Régimen Básico (</w:t>
      </w:r>
      <w:r w:rsidRPr="004622E8">
        <w:rPr>
          <w:i/>
          <w:sz w:val="24"/>
          <w:szCs w:val="24"/>
        </w:rPr>
        <w:t>si cotizó para más de uno, debe aportar la correspondiente certificación de cada uno</w:t>
      </w:r>
      <w:r w:rsidRPr="004622E8">
        <w:rPr>
          <w:sz w:val="24"/>
          <w:szCs w:val="24"/>
        </w:rPr>
        <w:t>) donde cotizó,</w:t>
      </w:r>
      <w:r w:rsidR="00585845" w:rsidRPr="004622E8">
        <w:rPr>
          <w:sz w:val="24"/>
          <w:szCs w:val="24"/>
        </w:rPr>
        <w:t xml:space="preserve"> </w:t>
      </w:r>
      <w:r w:rsidRPr="004622E8">
        <w:rPr>
          <w:sz w:val="24"/>
          <w:szCs w:val="24"/>
        </w:rPr>
        <w:t>en la cual</w:t>
      </w:r>
      <w:r w:rsidR="00585845" w:rsidRPr="004622E8">
        <w:rPr>
          <w:sz w:val="24"/>
          <w:szCs w:val="24"/>
        </w:rPr>
        <w:t xml:space="preserve"> </w:t>
      </w:r>
      <w:r w:rsidRPr="004622E8">
        <w:rPr>
          <w:sz w:val="24"/>
          <w:szCs w:val="24"/>
        </w:rPr>
        <w:t>conste</w:t>
      </w:r>
      <w:r w:rsidR="00585845" w:rsidRPr="004622E8">
        <w:rPr>
          <w:sz w:val="24"/>
          <w:szCs w:val="24"/>
        </w:rPr>
        <w:t xml:space="preserve"> </w:t>
      </w:r>
      <w:r w:rsidRPr="004622E8">
        <w:rPr>
          <w:sz w:val="24"/>
          <w:szCs w:val="24"/>
        </w:rPr>
        <w:t>que no cumple con los requisitos establecidos para pensionarse en ese Régimen Básico.</w:t>
      </w:r>
    </w:p>
    <w:p w14:paraId="42D86947" w14:textId="77777777" w:rsidR="00AC0223" w:rsidRPr="004622E8" w:rsidRDefault="00AC0223" w:rsidP="00585845">
      <w:pPr>
        <w:widowControl w:val="0"/>
        <w:jc w:val="both"/>
        <w:rPr>
          <w:sz w:val="24"/>
          <w:szCs w:val="24"/>
        </w:rPr>
      </w:pPr>
    </w:p>
    <w:p w14:paraId="42D86948" w14:textId="1CBC07AB"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Reingreso a la fuerza laboral</w:t>
      </w:r>
      <w:r w:rsidR="004000BD">
        <w:rPr>
          <w:b/>
          <w:i/>
          <w:sz w:val="24"/>
          <w:szCs w:val="24"/>
        </w:rPr>
        <w:t xml:space="preserve"> </w:t>
      </w:r>
      <w:r w:rsidR="000C2EF8" w:rsidRPr="004622E8">
        <w:rPr>
          <w:rStyle w:val="Refdenotaalpie"/>
          <w:b/>
          <w:i/>
          <w:sz w:val="24"/>
          <w:szCs w:val="24"/>
        </w:rPr>
        <w:footnoteReference w:id="35"/>
      </w:r>
      <w:r w:rsidR="00764426">
        <w:rPr>
          <w:b/>
          <w:i/>
          <w:sz w:val="24"/>
          <w:szCs w:val="24"/>
        </w:rPr>
        <w:t xml:space="preserve"> </w:t>
      </w:r>
      <w:r w:rsidR="00764426">
        <w:rPr>
          <w:rStyle w:val="Refdenotaalpie"/>
          <w:b/>
          <w:i/>
          <w:sz w:val="24"/>
          <w:szCs w:val="24"/>
        </w:rPr>
        <w:footnoteReference w:id="36"/>
      </w:r>
      <w:r w:rsidR="00202EFA">
        <w:rPr>
          <w:b/>
          <w:i/>
          <w:sz w:val="24"/>
          <w:szCs w:val="24"/>
        </w:rPr>
        <w:t xml:space="preserve"> </w:t>
      </w:r>
      <w:r w:rsidR="00202EFA">
        <w:rPr>
          <w:rStyle w:val="Refdenotaalpie"/>
          <w:b/>
          <w:i/>
          <w:sz w:val="24"/>
          <w:szCs w:val="24"/>
        </w:rPr>
        <w:footnoteReference w:id="37"/>
      </w:r>
    </w:p>
    <w:p w14:paraId="4322FE1A" w14:textId="77777777" w:rsidR="00202EFA" w:rsidRPr="00202EFA" w:rsidRDefault="00202EFA" w:rsidP="00202EFA">
      <w:pPr>
        <w:widowControl w:val="0"/>
        <w:ind w:right="-1"/>
        <w:jc w:val="both"/>
        <w:rPr>
          <w:bCs/>
          <w:sz w:val="24"/>
          <w:szCs w:val="24"/>
        </w:rPr>
      </w:pPr>
      <w:r w:rsidRPr="00202EFA">
        <w:rPr>
          <w:bCs/>
          <w:sz w:val="24"/>
          <w:szCs w:val="24"/>
        </w:rPr>
        <w:t xml:space="preserve">Si el pensionado reingresa a la fuerza laboral remunerada, la operadora procederá a la activación de la cuenta individual en el fondo de acumulación del ROP y el afiliado podrá continuar recibiendo la pensión complementaria adquirida. Una vez que finalice la relación laboral, los recursos acumulados se trasladarán a su cuenta individual en la modalidad de pensión seleccionada. </w:t>
      </w:r>
    </w:p>
    <w:p w14:paraId="307AF8B3" w14:textId="77777777" w:rsidR="00202EFA" w:rsidRPr="00202EFA" w:rsidRDefault="00202EFA" w:rsidP="00202EFA">
      <w:pPr>
        <w:widowControl w:val="0"/>
        <w:ind w:right="-1"/>
        <w:jc w:val="both"/>
        <w:rPr>
          <w:sz w:val="24"/>
          <w:szCs w:val="24"/>
        </w:rPr>
      </w:pPr>
    </w:p>
    <w:p w14:paraId="78A3A8EA" w14:textId="77777777" w:rsidR="00202EFA" w:rsidRPr="00202EFA" w:rsidRDefault="00202EFA" w:rsidP="00202EFA">
      <w:pPr>
        <w:widowControl w:val="0"/>
        <w:ind w:right="-1"/>
        <w:jc w:val="both"/>
        <w:rPr>
          <w:bCs/>
          <w:sz w:val="24"/>
          <w:szCs w:val="24"/>
        </w:rPr>
      </w:pPr>
      <w:r w:rsidRPr="00202EFA">
        <w:rPr>
          <w:bCs/>
          <w:sz w:val="24"/>
          <w:szCs w:val="24"/>
        </w:rPr>
        <w:t xml:space="preserve">Si, al finalizar la relación laboral, no existe ningún saldo por haberse agotado, el afiliado podrá utilizar los recursos de su cuenta de acumulación para la adquisición del producto de beneficios de su elección. </w:t>
      </w:r>
    </w:p>
    <w:p w14:paraId="39941A8F" w14:textId="77777777" w:rsidR="00202EFA" w:rsidRPr="00202EFA" w:rsidRDefault="00202EFA" w:rsidP="00202EFA">
      <w:pPr>
        <w:widowControl w:val="0"/>
        <w:ind w:right="-1"/>
        <w:jc w:val="both"/>
        <w:rPr>
          <w:sz w:val="24"/>
          <w:szCs w:val="24"/>
        </w:rPr>
      </w:pPr>
    </w:p>
    <w:p w14:paraId="01CBBC0A" w14:textId="77777777" w:rsidR="00202EFA" w:rsidRPr="00202EFA" w:rsidRDefault="00202EFA" w:rsidP="00202EFA">
      <w:pPr>
        <w:widowControl w:val="0"/>
        <w:ind w:right="-1"/>
        <w:jc w:val="both"/>
        <w:rPr>
          <w:bCs/>
          <w:sz w:val="24"/>
          <w:szCs w:val="24"/>
        </w:rPr>
      </w:pPr>
      <w:r w:rsidRPr="00202EFA">
        <w:rPr>
          <w:bCs/>
          <w:sz w:val="24"/>
          <w:szCs w:val="24"/>
        </w:rPr>
        <w:t>El recálculo de la pensión se hará a partir del saldo acumulado disponible al momento en que se realice.</w:t>
      </w:r>
    </w:p>
    <w:p w14:paraId="7FF9882C" w14:textId="77777777" w:rsidR="00202EFA" w:rsidRDefault="00202EFA" w:rsidP="00202EFA">
      <w:pPr>
        <w:widowControl w:val="0"/>
        <w:ind w:right="-1"/>
        <w:jc w:val="both"/>
        <w:rPr>
          <w:sz w:val="22"/>
          <w:szCs w:val="22"/>
        </w:rPr>
      </w:pPr>
    </w:p>
    <w:p w14:paraId="22E9F733" w14:textId="77777777" w:rsidR="00202EFA" w:rsidRPr="00202EFA" w:rsidRDefault="00202EFA" w:rsidP="00202EFA">
      <w:pPr>
        <w:widowControl w:val="0"/>
        <w:ind w:right="-1"/>
        <w:jc w:val="both"/>
        <w:rPr>
          <w:bCs/>
          <w:sz w:val="24"/>
          <w:szCs w:val="24"/>
        </w:rPr>
      </w:pPr>
      <w:r w:rsidRPr="00202EFA">
        <w:rPr>
          <w:bCs/>
          <w:sz w:val="24"/>
          <w:szCs w:val="24"/>
        </w:rPr>
        <w:t>En caso de que el pensionado haya realizado un retiro total de los recursos en el ROP, la operadora de pensiones deberá activar la cuenta individual para registrar los aportes del nuevo patrono y los acumulará hasta el cese de la relación laboral.</w:t>
      </w:r>
    </w:p>
    <w:p w14:paraId="04BD29A3" w14:textId="77777777" w:rsidR="00202EFA" w:rsidRPr="00202EFA" w:rsidRDefault="00202EFA" w:rsidP="00202EFA">
      <w:pPr>
        <w:widowControl w:val="0"/>
        <w:ind w:right="-1"/>
        <w:jc w:val="both"/>
        <w:rPr>
          <w:sz w:val="24"/>
          <w:szCs w:val="24"/>
        </w:rPr>
      </w:pPr>
      <w:r w:rsidRPr="00202EFA">
        <w:rPr>
          <w:sz w:val="24"/>
          <w:szCs w:val="24"/>
        </w:rPr>
        <w:t xml:space="preserve"> </w:t>
      </w:r>
    </w:p>
    <w:p w14:paraId="67F2F7FA" w14:textId="77777777" w:rsidR="00202EFA" w:rsidRPr="00202EFA" w:rsidRDefault="00202EFA" w:rsidP="00202EFA">
      <w:pPr>
        <w:widowControl w:val="0"/>
        <w:ind w:right="-1"/>
        <w:jc w:val="both"/>
        <w:rPr>
          <w:bCs/>
          <w:sz w:val="24"/>
          <w:szCs w:val="24"/>
        </w:rPr>
      </w:pPr>
      <w:r w:rsidRPr="00202EFA">
        <w:rPr>
          <w:bCs/>
          <w:sz w:val="24"/>
          <w:szCs w:val="24"/>
        </w:rPr>
        <w:t>Una vez finalizada la relación laboral, el afiliado podrá adquirir un producto de beneficios.</w:t>
      </w:r>
    </w:p>
    <w:p w14:paraId="6F2020A3" w14:textId="77777777" w:rsidR="00202EFA" w:rsidRPr="00202EFA" w:rsidRDefault="00202EFA" w:rsidP="00202EFA">
      <w:pPr>
        <w:widowControl w:val="0"/>
        <w:ind w:right="-1"/>
        <w:jc w:val="both"/>
        <w:rPr>
          <w:sz w:val="24"/>
          <w:szCs w:val="24"/>
        </w:rPr>
      </w:pPr>
    </w:p>
    <w:p w14:paraId="42D8694F" w14:textId="17DDC30E" w:rsidR="00AC0223" w:rsidRPr="00202EFA" w:rsidRDefault="00202EFA" w:rsidP="00202EFA">
      <w:pPr>
        <w:widowControl w:val="0"/>
        <w:ind w:right="-1"/>
        <w:jc w:val="both"/>
        <w:rPr>
          <w:bCs/>
          <w:sz w:val="24"/>
          <w:szCs w:val="24"/>
        </w:rPr>
      </w:pPr>
      <w:r w:rsidRPr="00202EFA">
        <w:rPr>
          <w:bCs/>
          <w:sz w:val="24"/>
          <w:szCs w:val="24"/>
        </w:rPr>
        <w:t>Si el pensionado es titular de una renta vitalicia previsional como modalidad de pensión complementaria, los recursos acumulados en su cuenta individual de acumulación le podrán ser reintegrados. El afiliado podrá utilizar estos recursos para mejorar la renta periódica recibida, mediante la firma de un nuevo contrato de seguros o adenda al contrato existente, si así lo conviene con la compañía aseguradora.</w:t>
      </w:r>
    </w:p>
    <w:p w14:paraId="42D86950" w14:textId="77777777" w:rsidR="00915ADF" w:rsidRPr="004622E8" w:rsidRDefault="00915ADF" w:rsidP="00560915">
      <w:pPr>
        <w:widowControl w:val="0"/>
        <w:rPr>
          <w:b/>
          <w:i/>
          <w:sz w:val="24"/>
          <w:szCs w:val="24"/>
        </w:rPr>
      </w:pPr>
    </w:p>
    <w:p w14:paraId="42D86951" w14:textId="77777777" w:rsidR="00915ADF" w:rsidRPr="004622E8" w:rsidRDefault="00915ADF" w:rsidP="00560915">
      <w:pPr>
        <w:widowControl w:val="0"/>
        <w:rPr>
          <w:b/>
          <w:i/>
          <w:sz w:val="24"/>
          <w:szCs w:val="24"/>
        </w:rPr>
      </w:pPr>
    </w:p>
    <w:p w14:paraId="42D86952" w14:textId="77777777" w:rsidR="00AC0223" w:rsidRPr="004622E8" w:rsidRDefault="00AC0223" w:rsidP="00560915">
      <w:pPr>
        <w:widowControl w:val="0"/>
        <w:rPr>
          <w:b/>
          <w:i/>
          <w:sz w:val="24"/>
          <w:szCs w:val="24"/>
        </w:rPr>
      </w:pPr>
      <w:r w:rsidRPr="004622E8">
        <w:rPr>
          <w:b/>
          <w:i/>
          <w:sz w:val="24"/>
          <w:szCs w:val="24"/>
        </w:rPr>
        <w:t>CAPÍTULO IV: TRÁMITES DE LAS PENSIONES</w:t>
      </w:r>
    </w:p>
    <w:p w14:paraId="42D86953" w14:textId="77777777" w:rsidR="00AC0223" w:rsidRPr="004622E8" w:rsidRDefault="00AC0223" w:rsidP="00585845">
      <w:pPr>
        <w:widowControl w:val="0"/>
        <w:jc w:val="both"/>
        <w:rPr>
          <w:sz w:val="24"/>
          <w:szCs w:val="24"/>
        </w:rPr>
      </w:pPr>
    </w:p>
    <w:p w14:paraId="42D86954" w14:textId="0FF60B3A"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Plazo máximo trámite de la pensión complementaria</w:t>
      </w:r>
      <w:r w:rsidR="00320059" w:rsidRPr="004622E8">
        <w:rPr>
          <w:rStyle w:val="Refdenotaalpie"/>
          <w:b/>
          <w:i/>
          <w:sz w:val="24"/>
          <w:szCs w:val="24"/>
        </w:rPr>
        <w:footnoteReference w:id="38"/>
      </w:r>
      <w:r w:rsidR="0065001E">
        <w:rPr>
          <w:b/>
          <w:i/>
          <w:sz w:val="24"/>
          <w:szCs w:val="24"/>
        </w:rPr>
        <w:t xml:space="preserve"> </w:t>
      </w:r>
      <w:r w:rsidR="0065001E">
        <w:rPr>
          <w:rStyle w:val="Refdenotaalpie"/>
          <w:b/>
          <w:i/>
          <w:sz w:val="24"/>
          <w:szCs w:val="24"/>
        </w:rPr>
        <w:footnoteReference w:id="39"/>
      </w:r>
    </w:p>
    <w:p w14:paraId="39634EF8" w14:textId="77777777" w:rsidR="0065001E" w:rsidRPr="0065001E" w:rsidRDefault="0065001E" w:rsidP="0065001E">
      <w:pPr>
        <w:widowControl w:val="0"/>
        <w:ind w:right="-1"/>
        <w:jc w:val="both"/>
        <w:rPr>
          <w:bCs/>
          <w:sz w:val="24"/>
          <w:szCs w:val="24"/>
        </w:rPr>
      </w:pPr>
      <w:r w:rsidRPr="0065001E">
        <w:rPr>
          <w:bCs/>
          <w:sz w:val="24"/>
          <w:szCs w:val="24"/>
        </w:rPr>
        <w:t>El pago de la pensión complementaria en el ROP, bajo cualquier modalidad de pensión elegida por el afiliado o beneficiario, deberá realizarse dentro de un plazo máximo de sesenta días naturales, contados a partir que el afiliado o beneficiario entregue todos los documentos requeridos ante la OPC.</w:t>
      </w:r>
    </w:p>
    <w:p w14:paraId="31D94BC6" w14:textId="77777777" w:rsidR="0065001E" w:rsidRPr="0065001E" w:rsidRDefault="0065001E" w:rsidP="0065001E">
      <w:pPr>
        <w:widowControl w:val="0"/>
        <w:ind w:right="-1"/>
        <w:jc w:val="both"/>
        <w:rPr>
          <w:sz w:val="24"/>
          <w:szCs w:val="24"/>
        </w:rPr>
      </w:pPr>
    </w:p>
    <w:p w14:paraId="783CAFEF" w14:textId="06EF3F5C" w:rsidR="0065001E" w:rsidRPr="0065001E" w:rsidRDefault="0065001E" w:rsidP="0065001E">
      <w:pPr>
        <w:widowControl w:val="0"/>
        <w:ind w:right="-1"/>
        <w:jc w:val="both"/>
        <w:rPr>
          <w:bCs/>
          <w:sz w:val="24"/>
          <w:szCs w:val="24"/>
        </w:rPr>
      </w:pPr>
      <w:r w:rsidRPr="0065001E">
        <w:rPr>
          <w:bCs/>
          <w:sz w:val="24"/>
          <w:szCs w:val="24"/>
        </w:rPr>
        <w:t xml:space="preserve">El plazo máximo para el RVPC para hacer efectivo el pago de la pensión al pensionado o beneficiario será de treinta días naturales contados a partir de que los recursos estén enterados en la OPC con la cual </w:t>
      </w:r>
      <w:r w:rsidRPr="0065001E">
        <w:rPr>
          <w:bCs/>
          <w:sz w:val="24"/>
          <w:szCs w:val="24"/>
        </w:rPr>
        <w:lastRenderedPageBreak/>
        <w:t>suscribió el contrato para la adquisición del producto de beneficios.</w:t>
      </w:r>
    </w:p>
    <w:p w14:paraId="42D86958" w14:textId="77777777" w:rsidR="00AC0223" w:rsidRPr="004622E8" w:rsidRDefault="00AC0223" w:rsidP="00585845">
      <w:pPr>
        <w:widowControl w:val="0"/>
        <w:jc w:val="both"/>
        <w:rPr>
          <w:sz w:val="24"/>
          <w:szCs w:val="24"/>
        </w:rPr>
      </w:pPr>
    </w:p>
    <w:p w14:paraId="42D86959" w14:textId="40884072"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Información a suministrar por el régimen básico</w:t>
      </w:r>
      <w:r w:rsidR="0088347A">
        <w:rPr>
          <w:rStyle w:val="Refdenotaalpie"/>
          <w:b/>
          <w:i/>
          <w:sz w:val="24"/>
          <w:szCs w:val="24"/>
        </w:rPr>
        <w:footnoteReference w:id="40"/>
      </w:r>
    </w:p>
    <w:p w14:paraId="7D206B15" w14:textId="02A64A97" w:rsidR="0088347A" w:rsidRPr="0088347A" w:rsidRDefault="0088347A" w:rsidP="0088347A">
      <w:pPr>
        <w:widowControl w:val="0"/>
        <w:ind w:right="-1"/>
        <w:jc w:val="both"/>
        <w:rPr>
          <w:bCs/>
          <w:sz w:val="24"/>
          <w:szCs w:val="24"/>
        </w:rPr>
      </w:pPr>
      <w:r w:rsidRPr="0088347A">
        <w:rPr>
          <w:bCs/>
          <w:sz w:val="24"/>
          <w:szCs w:val="24"/>
        </w:rPr>
        <w:t>Salvo el Régimen de Invalidez, Vejez y Muerte administrado por la CCSS, para el cual esta obligación es de acatamiento no vinculante, el régimen básico por el cual se pensione el afiliado deberá suministrarle a las OPC la información que le requiera la Superintendencia de Pensiones a efectos de que puedan informar al futuro pensionado de los derechos que le asisten para obtener la pensión complementaria. Lo anterior podrá ser suplido por los regímenes básicos a través de los sistemas de información a que se refiere el último párrafo del artículo 15 de este Reglamento.</w:t>
      </w:r>
    </w:p>
    <w:p w14:paraId="42D8695B" w14:textId="77777777" w:rsidR="00AC0223" w:rsidRPr="004622E8" w:rsidRDefault="00AC0223" w:rsidP="00585845">
      <w:pPr>
        <w:widowControl w:val="0"/>
        <w:jc w:val="both"/>
        <w:rPr>
          <w:sz w:val="24"/>
          <w:szCs w:val="24"/>
        </w:rPr>
      </w:pPr>
    </w:p>
    <w:p w14:paraId="42D8695C" w14:textId="2605C395"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Comunicación de Futuros Pensionados del ROP</w:t>
      </w:r>
      <w:r w:rsidR="00CC2385">
        <w:rPr>
          <w:b/>
          <w:i/>
          <w:sz w:val="24"/>
          <w:szCs w:val="24"/>
        </w:rPr>
        <w:t xml:space="preserve"> </w:t>
      </w:r>
      <w:r w:rsidR="00CC2385">
        <w:rPr>
          <w:rStyle w:val="Refdenotaalpie"/>
          <w:b/>
          <w:i/>
          <w:sz w:val="24"/>
          <w:szCs w:val="24"/>
        </w:rPr>
        <w:footnoteReference w:id="41"/>
      </w:r>
    </w:p>
    <w:p w14:paraId="17FFE9EF" w14:textId="77777777" w:rsidR="00A215BC" w:rsidRPr="00A215BC" w:rsidRDefault="00A215BC" w:rsidP="00A215BC">
      <w:pPr>
        <w:widowControl w:val="0"/>
        <w:ind w:left="426" w:right="-1"/>
        <w:jc w:val="both"/>
        <w:rPr>
          <w:bCs/>
          <w:sz w:val="24"/>
          <w:szCs w:val="24"/>
        </w:rPr>
      </w:pPr>
      <w:r w:rsidRPr="00A215BC">
        <w:rPr>
          <w:bCs/>
          <w:sz w:val="24"/>
          <w:szCs w:val="24"/>
        </w:rPr>
        <w:t>La OPC deberá enviar a cada afiliado, siempre que cuente con la información atinente y en un plazo máximo de diez días hábiles después de acceder a esa información, una nota explicativa, por el medio de comunicación mediante el cual le remite su estado de cuenta, que contenga al menos la siguiente información:</w:t>
      </w:r>
    </w:p>
    <w:p w14:paraId="4FBE25ED" w14:textId="77777777" w:rsidR="00A215BC" w:rsidRPr="00A215BC" w:rsidRDefault="00A215BC" w:rsidP="00A215BC">
      <w:pPr>
        <w:widowControl w:val="0"/>
        <w:ind w:right="-1"/>
        <w:jc w:val="both"/>
        <w:rPr>
          <w:sz w:val="24"/>
          <w:szCs w:val="24"/>
        </w:rPr>
      </w:pPr>
    </w:p>
    <w:p w14:paraId="132954FF" w14:textId="33AE82A5" w:rsidR="00A215BC" w:rsidRPr="00A215BC" w:rsidRDefault="00A215BC" w:rsidP="00A215BC">
      <w:pPr>
        <w:pStyle w:val="Prrafodelista"/>
        <w:widowControl w:val="0"/>
        <w:numPr>
          <w:ilvl w:val="0"/>
          <w:numId w:val="3"/>
        </w:numPr>
        <w:ind w:right="-1"/>
        <w:jc w:val="both"/>
        <w:rPr>
          <w:bCs/>
        </w:rPr>
      </w:pPr>
      <w:r w:rsidRPr="00A215BC">
        <w:rPr>
          <w:bCs/>
        </w:rPr>
        <w:t>La indicación de que cuando alcance la condición de pensionado en el Régimen Básico que corresponde, podrá realizar el trámite de pensión complementaria del ROP.</w:t>
      </w:r>
    </w:p>
    <w:p w14:paraId="429B35A0" w14:textId="77777777" w:rsidR="00A215BC" w:rsidRPr="00A215BC" w:rsidRDefault="00AC0223" w:rsidP="00A215BC">
      <w:pPr>
        <w:pStyle w:val="Prrafodelista"/>
        <w:widowControl w:val="0"/>
        <w:numPr>
          <w:ilvl w:val="0"/>
          <w:numId w:val="3"/>
        </w:numPr>
        <w:ind w:right="-1"/>
        <w:jc w:val="both"/>
        <w:rPr>
          <w:bCs/>
        </w:rPr>
      </w:pPr>
      <w:r w:rsidRPr="00A215BC">
        <w:t>Un estado de cuenta histórico, como mínimo de la operadora que está enviando la información, con los movimientos de la cuenta individual,</w:t>
      </w:r>
      <w:r w:rsidR="00585845" w:rsidRPr="00A215BC">
        <w:t xml:space="preserve"> </w:t>
      </w:r>
      <w:r w:rsidRPr="00A215BC">
        <w:t>a fin de que pueda iniciar los trámites correspondientes para aclarar cualquier situación que pueda estar</w:t>
      </w:r>
      <w:r w:rsidR="00585845" w:rsidRPr="00A215BC">
        <w:t xml:space="preserve"> </w:t>
      </w:r>
      <w:r w:rsidRPr="00A215BC">
        <w:t>afectando el saldo de su cuenta individual.</w:t>
      </w:r>
    </w:p>
    <w:p w14:paraId="5EF6DC11" w14:textId="77777777" w:rsidR="00A215BC" w:rsidRPr="00A215BC" w:rsidRDefault="00AC0223" w:rsidP="00A215BC">
      <w:pPr>
        <w:pStyle w:val="Prrafodelista"/>
        <w:widowControl w:val="0"/>
        <w:numPr>
          <w:ilvl w:val="0"/>
          <w:numId w:val="3"/>
        </w:numPr>
        <w:ind w:right="-1"/>
        <w:jc w:val="both"/>
        <w:rPr>
          <w:bCs/>
        </w:rPr>
      </w:pPr>
      <w:r w:rsidRPr="00A215BC">
        <w:t>Información del trámite a realizar con la OPC, la cual deberá contener un detalle de los tiempos involucrados y todas las etapas del proceso de modo que el solicitante tenga claridad respecto de todas las acciones que debe efectuar hasta obtener el beneficio, incluida la asignación de una modalidad de pensión complementaria si no inicia o finaliza el trámite de su pensión.</w:t>
      </w:r>
    </w:p>
    <w:p w14:paraId="10C38603" w14:textId="77777777" w:rsidR="00A215BC" w:rsidRPr="00A215BC" w:rsidRDefault="00AC0223" w:rsidP="00A215BC">
      <w:pPr>
        <w:pStyle w:val="Prrafodelista"/>
        <w:widowControl w:val="0"/>
        <w:numPr>
          <w:ilvl w:val="0"/>
          <w:numId w:val="3"/>
        </w:numPr>
        <w:ind w:right="-1"/>
        <w:jc w:val="both"/>
        <w:rPr>
          <w:bCs/>
        </w:rPr>
      </w:pPr>
      <w:r w:rsidRPr="00A215BC">
        <w:t>Una explicación completa, clara y llana de las modalidades de pensión, los riesgos asociados, las comisiones de administración que a la fecha cobran las operadoras de pensiones y las responsabilidades del afiliado sobre la elección.</w:t>
      </w:r>
    </w:p>
    <w:p w14:paraId="42D86963" w14:textId="79CEE210" w:rsidR="00AC0223" w:rsidRPr="00A215BC" w:rsidRDefault="00AC0223" w:rsidP="00A215BC">
      <w:pPr>
        <w:pStyle w:val="Prrafodelista"/>
        <w:widowControl w:val="0"/>
        <w:numPr>
          <w:ilvl w:val="0"/>
          <w:numId w:val="3"/>
        </w:numPr>
        <w:ind w:right="-1"/>
        <w:jc w:val="both"/>
        <w:rPr>
          <w:bCs/>
        </w:rPr>
      </w:pPr>
      <w:r w:rsidRPr="00A215BC">
        <w:t>El</w:t>
      </w:r>
      <w:r w:rsidR="00585845" w:rsidRPr="00A215BC">
        <w:t xml:space="preserve"> </w:t>
      </w:r>
      <w:r w:rsidRPr="00A215BC">
        <w:t>listado de las aseguradoras que ofrecen rentas vitalicias previsionales. Dicha información deberá basarse en los registros de entidades autorizadas</w:t>
      </w:r>
      <w:r w:rsidR="00585845" w:rsidRPr="00A215BC">
        <w:t xml:space="preserve"> </w:t>
      </w:r>
      <w:r w:rsidRPr="00A215BC">
        <w:t>y productos vigentes de la Superintendencia General de Seguros.</w:t>
      </w:r>
    </w:p>
    <w:p w14:paraId="42D86964" w14:textId="77777777" w:rsidR="00AC0223" w:rsidRPr="004622E8" w:rsidRDefault="00AC0223" w:rsidP="00AC0223">
      <w:pPr>
        <w:widowControl w:val="0"/>
        <w:jc w:val="both"/>
        <w:rPr>
          <w:sz w:val="24"/>
          <w:szCs w:val="24"/>
        </w:rPr>
      </w:pPr>
    </w:p>
    <w:p w14:paraId="42D86965" w14:textId="77777777" w:rsidR="00AC0223" w:rsidRPr="004622E8" w:rsidRDefault="00AC0223" w:rsidP="00585845">
      <w:pPr>
        <w:widowControl w:val="0"/>
        <w:jc w:val="both"/>
        <w:rPr>
          <w:sz w:val="24"/>
          <w:szCs w:val="24"/>
        </w:rPr>
      </w:pPr>
      <w:r w:rsidRPr="004622E8">
        <w:rPr>
          <w:sz w:val="24"/>
          <w:szCs w:val="24"/>
        </w:rPr>
        <w:t>La OPC deberá documentar y custodiar en el expediente la constancia de que el afiliado recibió la documentación antes señalada.</w:t>
      </w:r>
    </w:p>
    <w:p w14:paraId="42D86966" w14:textId="77777777" w:rsidR="000C2EF8" w:rsidRPr="004622E8" w:rsidRDefault="000C2EF8" w:rsidP="00585845">
      <w:pPr>
        <w:widowControl w:val="0"/>
        <w:jc w:val="both"/>
        <w:rPr>
          <w:sz w:val="24"/>
          <w:szCs w:val="24"/>
        </w:rPr>
      </w:pPr>
    </w:p>
    <w:p w14:paraId="42D86968" w14:textId="0CDB67FE"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Solicitud de la pensión complementaria</w:t>
      </w:r>
      <w:r w:rsidR="007206F8">
        <w:rPr>
          <w:b/>
          <w:i/>
          <w:sz w:val="24"/>
          <w:szCs w:val="24"/>
        </w:rPr>
        <w:t xml:space="preserve"> </w:t>
      </w:r>
      <w:r w:rsidR="000C2EF8" w:rsidRPr="004622E8">
        <w:rPr>
          <w:rStyle w:val="Refdenotaalpie"/>
          <w:b/>
          <w:i/>
          <w:sz w:val="24"/>
          <w:szCs w:val="24"/>
        </w:rPr>
        <w:footnoteReference w:id="42"/>
      </w:r>
      <w:r w:rsidRPr="004622E8">
        <w:rPr>
          <w:b/>
          <w:i/>
          <w:sz w:val="24"/>
          <w:szCs w:val="24"/>
        </w:rPr>
        <w:t xml:space="preserve"> </w:t>
      </w:r>
      <w:r w:rsidR="003D77C5" w:rsidRPr="004622E8">
        <w:rPr>
          <w:rStyle w:val="Refdenotaalpie"/>
          <w:b/>
          <w:i/>
          <w:sz w:val="24"/>
          <w:szCs w:val="24"/>
        </w:rPr>
        <w:footnoteReference w:id="43"/>
      </w:r>
      <w:r w:rsidR="00DC198C">
        <w:rPr>
          <w:b/>
          <w:i/>
          <w:sz w:val="24"/>
          <w:szCs w:val="24"/>
        </w:rPr>
        <w:t xml:space="preserve"> </w:t>
      </w:r>
      <w:r w:rsidR="00DC198C">
        <w:rPr>
          <w:rStyle w:val="Refdenotaalpie"/>
          <w:b/>
          <w:i/>
          <w:sz w:val="24"/>
          <w:szCs w:val="24"/>
        </w:rPr>
        <w:footnoteReference w:id="44"/>
      </w:r>
    </w:p>
    <w:p w14:paraId="3D8357BF" w14:textId="77777777" w:rsidR="00DC198C" w:rsidRPr="00DC198C" w:rsidRDefault="00DC198C" w:rsidP="00DC198C">
      <w:pPr>
        <w:widowControl w:val="0"/>
        <w:ind w:right="-1"/>
        <w:jc w:val="both"/>
        <w:rPr>
          <w:bCs/>
          <w:sz w:val="24"/>
          <w:szCs w:val="24"/>
        </w:rPr>
      </w:pPr>
      <w:r w:rsidRPr="00DC198C">
        <w:rPr>
          <w:bCs/>
          <w:sz w:val="24"/>
          <w:szCs w:val="24"/>
        </w:rPr>
        <w:t>La solicitud de pensión complementaria presentada por el afiliado o beneficiario deberá contener los siguientes documentos:</w:t>
      </w:r>
    </w:p>
    <w:p w14:paraId="42D8696A" w14:textId="77777777" w:rsidR="000C2EF8" w:rsidRPr="004622E8" w:rsidRDefault="000C2EF8" w:rsidP="00DC198C">
      <w:pPr>
        <w:widowControl w:val="0"/>
        <w:jc w:val="both"/>
        <w:rPr>
          <w:sz w:val="24"/>
          <w:szCs w:val="24"/>
        </w:rPr>
      </w:pPr>
    </w:p>
    <w:p w14:paraId="42D8696B" w14:textId="259B2715" w:rsidR="000C2EF8" w:rsidRPr="004622E8" w:rsidRDefault="000C2EF8" w:rsidP="000C2EF8">
      <w:pPr>
        <w:widowControl w:val="0"/>
        <w:ind w:left="426" w:hanging="426"/>
        <w:jc w:val="both"/>
        <w:rPr>
          <w:sz w:val="24"/>
          <w:szCs w:val="24"/>
        </w:rPr>
      </w:pPr>
      <w:r w:rsidRPr="004622E8">
        <w:rPr>
          <w:sz w:val="24"/>
          <w:szCs w:val="24"/>
        </w:rPr>
        <w:lastRenderedPageBreak/>
        <w:t>a.</w:t>
      </w:r>
      <w:r w:rsidRPr="004622E8">
        <w:rPr>
          <w:sz w:val="24"/>
          <w:szCs w:val="24"/>
        </w:rPr>
        <w:tab/>
      </w:r>
      <w:r w:rsidR="0085043F" w:rsidRPr="004622E8">
        <w:rPr>
          <w:sz w:val="24"/>
          <w:szCs w:val="24"/>
        </w:rPr>
        <w:t>Documento de identificación vigente y una copia del mismo la cual se adjuntará al expediente respectivo, una vez que la OPC deje constancia que es fiel a su correspondiente original</w:t>
      </w:r>
      <w:r w:rsidRPr="004622E8">
        <w:rPr>
          <w:sz w:val="24"/>
          <w:szCs w:val="24"/>
        </w:rPr>
        <w:t>.</w:t>
      </w:r>
    </w:p>
    <w:p w14:paraId="42D8696C" w14:textId="198E5902" w:rsidR="000C2EF8" w:rsidRPr="004622E8" w:rsidRDefault="000C2EF8" w:rsidP="000C2EF8">
      <w:pPr>
        <w:widowControl w:val="0"/>
        <w:ind w:left="426" w:hanging="426"/>
        <w:jc w:val="both"/>
        <w:rPr>
          <w:sz w:val="24"/>
          <w:szCs w:val="24"/>
        </w:rPr>
      </w:pPr>
      <w:r w:rsidRPr="004622E8">
        <w:rPr>
          <w:sz w:val="24"/>
          <w:szCs w:val="24"/>
        </w:rPr>
        <w:t>b.</w:t>
      </w:r>
      <w:r w:rsidRPr="004622E8">
        <w:rPr>
          <w:sz w:val="24"/>
          <w:szCs w:val="24"/>
        </w:rPr>
        <w:tab/>
      </w:r>
      <w:r w:rsidR="00E532F0" w:rsidRPr="004622E8">
        <w:rPr>
          <w:sz w:val="24"/>
          <w:szCs w:val="24"/>
        </w:rPr>
        <w:t>Formulario indicado en Anexo II conteniendo todos los datos requeridos</w:t>
      </w:r>
      <w:r w:rsidRPr="004622E8">
        <w:rPr>
          <w:sz w:val="24"/>
          <w:szCs w:val="24"/>
        </w:rPr>
        <w:t xml:space="preserve">. </w:t>
      </w:r>
    </w:p>
    <w:p w14:paraId="42D8696D" w14:textId="7C74C9D5" w:rsidR="000C2EF8" w:rsidRPr="004622E8" w:rsidRDefault="000C2EF8" w:rsidP="000C2EF8">
      <w:pPr>
        <w:widowControl w:val="0"/>
        <w:ind w:left="426" w:hanging="426"/>
        <w:jc w:val="both"/>
        <w:rPr>
          <w:sz w:val="24"/>
          <w:szCs w:val="24"/>
        </w:rPr>
      </w:pPr>
      <w:r w:rsidRPr="004622E8">
        <w:rPr>
          <w:sz w:val="24"/>
          <w:szCs w:val="24"/>
        </w:rPr>
        <w:t>c.</w:t>
      </w:r>
      <w:r w:rsidRPr="004622E8">
        <w:rPr>
          <w:sz w:val="24"/>
          <w:szCs w:val="24"/>
        </w:rPr>
        <w:tab/>
      </w:r>
      <w:r w:rsidR="00B946B0" w:rsidRPr="00B946B0">
        <w:rPr>
          <w:bCs/>
          <w:sz w:val="24"/>
          <w:szCs w:val="24"/>
        </w:rPr>
        <w:t>En el caso de beneficiarios así declarados, conforme establece el inciso c) del artículo 20 de la Ley de Protección al Trabajador, el interesado deberá aportar una certificación de la resolución en firme dictada por la correspondiente autoridad judicial</w:t>
      </w:r>
      <w:r w:rsidRPr="00B946B0">
        <w:rPr>
          <w:sz w:val="24"/>
          <w:szCs w:val="24"/>
        </w:rPr>
        <w:t>.</w:t>
      </w:r>
    </w:p>
    <w:p w14:paraId="42D8696E" w14:textId="568B8FFD" w:rsidR="00AC0223" w:rsidRDefault="000C2EF8" w:rsidP="000C2EF8">
      <w:pPr>
        <w:widowControl w:val="0"/>
        <w:ind w:left="426" w:hanging="426"/>
        <w:jc w:val="both"/>
        <w:rPr>
          <w:sz w:val="24"/>
          <w:szCs w:val="24"/>
        </w:rPr>
      </w:pPr>
      <w:r w:rsidRPr="004622E8">
        <w:rPr>
          <w:sz w:val="24"/>
          <w:szCs w:val="24"/>
        </w:rPr>
        <w:t>d.</w:t>
      </w:r>
      <w:r w:rsidRPr="004622E8">
        <w:rPr>
          <w:sz w:val="24"/>
          <w:szCs w:val="24"/>
        </w:rPr>
        <w:tab/>
      </w:r>
      <w:r w:rsidR="00925B60" w:rsidRPr="004622E8">
        <w:rPr>
          <w:sz w:val="24"/>
          <w:szCs w:val="24"/>
        </w:rPr>
        <w:t>La suscripción de los formularios de solicitud de la pensión complementaria es personal, salvo situaciones excepcionales debidamente justificadas, en cuyo caso, podrá realizarse a través de un apoderado especial. El mandato podrá ser otorgado en documento privado debidamente autenticado por notario. El documento original donde conste el poder deberá adjuntarse al formulario. En caso de que la gestión la realice un apoderado general o generalísimo, deberá adjuntarse a la solicitud una certificación original expedida por el Registro Público Nacional o por Notario Público donde conste que el apoderado posee facultades suficientes para el acto</w:t>
      </w:r>
      <w:r w:rsidR="00AC0223" w:rsidRPr="004622E8">
        <w:rPr>
          <w:sz w:val="24"/>
          <w:szCs w:val="24"/>
        </w:rPr>
        <w:t>.</w:t>
      </w:r>
    </w:p>
    <w:p w14:paraId="1E0EE8A1" w14:textId="77777777" w:rsidR="003A45DF" w:rsidRPr="004622E8" w:rsidRDefault="003A45DF" w:rsidP="000C2EF8">
      <w:pPr>
        <w:widowControl w:val="0"/>
        <w:ind w:left="426" w:hanging="426"/>
        <w:jc w:val="both"/>
        <w:rPr>
          <w:sz w:val="24"/>
          <w:szCs w:val="24"/>
        </w:rPr>
      </w:pPr>
    </w:p>
    <w:p w14:paraId="42D86970" w14:textId="77777777" w:rsidR="00AC0223"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Medios para remitir la solicitud de pensión complementaria para el ROP y el RVPC</w:t>
      </w:r>
    </w:p>
    <w:p w14:paraId="35FD17EB" w14:textId="77777777" w:rsidR="003A45DF" w:rsidRPr="004622E8" w:rsidRDefault="003A45DF" w:rsidP="003A45DF">
      <w:pPr>
        <w:widowControl w:val="0"/>
        <w:jc w:val="both"/>
        <w:rPr>
          <w:sz w:val="24"/>
          <w:szCs w:val="24"/>
        </w:rPr>
      </w:pPr>
      <w:r w:rsidRPr="004622E8">
        <w:rPr>
          <w:sz w:val="24"/>
          <w:szCs w:val="24"/>
        </w:rPr>
        <w:t xml:space="preserve">Los afiliados o beneficiarios deberán realizar su solicitud de pensión en forma personal ante la OPC, por medio de los servicios de internet que tenga la OPC, por medio de correo certificado manifestado o de apoderados especiales cuando se trate de situaciones debidamente justificadas. </w:t>
      </w:r>
    </w:p>
    <w:p w14:paraId="498B6790" w14:textId="77777777" w:rsidR="003A45DF" w:rsidRPr="004622E8" w:rsidRDefault="003A45DF" w:rsidP="003A45DF">
      <w:pPr>
        <w:widowControl w:val="0"/>
        <w:jc w:val="both"/>
        <w:rPr>
          <w:sz w:val="24"/>
          <w:szCs w:val="24"/>
        </w:rPr>
      </w:pPr>
    </w:p>
    <w:p w14:paraId="0410ED50" w14:textId="77777777" w:rsidR="003A45DF" w:rsidRPr="004622E8" w:rsidRDefault="003A45DF" w:rsidP="003A45DF">
      <w:pPr>
        <w:widowControl w:val="0"/>
        <w:jc w:val="both"/>
        <w:rPr>
          <w:sz w:val="24"/>
          <w:szCs w:val="24"/>
        </w:rPr>
      </w:pPr>
      <w:r w:rsidRPr="004622E8">
        <w:rPr>
          <w:sz w:val="24"/>
          <w:szCs w:val="24"/>
        </w:rPr>
        <w:t xml:space="preserve">Las operadoras de pensiones que utilicen su sitio web para realizar estos trámites deberán establecer las herramientas y procedimientos que garanticen la seguridad de las operaciones y, además, contar con una certificación de los auditores externos donde se manifieste que el sitio web cuenta con los requisitos de seguridad necesarios. La solicitud deberá realizarse a través del formato adjunto como Anexo II. </w:t>
      </w:r>
    </w:p>
    <w:p w14:paraId="186CBC0E" w14:textId="77777777" w:rsidR="003A45DF" w:rsidRPr="004622E8" w:rsidRDefault="003A45DF" w:rsidP="003A45DF">
      <w:pPr>
        <w:widowControl w:val="0"/>
        <w:jc w:val="both"/>
        <w:rPr>
          <w:sz w:val="24"/>
          <w:szCs w:val="24"/>
        </w:rPr>
      </w:pPr>
    </w:p>
    <w:p w14:paraId="1E771C16" w14:textId="77777777" w:rsidR="003A45DF" w:rsidRPr="004622E8" w:rsidRDefault="003A45DF" w:rsidP="003A45DF">
      <w:pPr>
        <w:widowControl w:val="0"/>
        <w:jc w:val="both"/>
        <w:rPr>
          <w:sz w:val="24"/>
          <w:szCs w:val="24"/>
        </w:rPr>
      </w:pPr>
      <w:r w:rsidRPr="004622E8">
        <w:rPr>
          <w:sz w:val="24"/>
          <w:szCs w:val="24"/>
        </w:rPr>
        <w:t>En caso que la solicitud se envíe por internet, la OPC establecerá la forma en que se garantizará que tal solicitud proviene del titular o su representante legal. Los documentos que deban acompañarla deberán remitirse por la misma vía. Las operadoras establecerán el procedimiento mediante el cual se confrontarán con sus correspondientes originales.</w:t>
      </w:r>
    </w:p>
    <w:p w14:paraId="42643794" w14:textId="77777777" w:rsidR="003A45DF" w:rsidRDefault="003A45DF" w:rsidP="00585845">
      <w:pPr>
        <w:widowControl w:val="0"/>
        <w:jc w:val="both"/>
        <w:rPr>
          <w:b/>
          <w:i/>
          <w:sz w:val="24"/>
          <w:szCs w:val="24"/>
        </w:rPr>
      </w:pPr>
    </w:p>
    <w:p w14:paraId="42D86977" w14:textId="1F16A27C" w:rsidR="00AC0223" w:rsidRPr="004622E8" w:rsidRDefault="00AC0223" w:rsidP="00585845">
      <w:pPr>
        <w:widowControl w:val="0"/>
        <w:jc w:val="both"/>
        <w:rPr>
          <w:sz w:val="24"/>
          <w:szCs w:val="24"/>
        </w:rPr>
      </w:pPr>
      <w:r w:rsidRPr="004622E8">
        <w:rPr>
          <w:sz w:val="24"/>
          <w:szCs w:val="24"/>
        </w:rPr>
        <w:t>La fecha de la solicitud, para efectos de computar los plazos, se contará a partir del día siguiente de la recepción de todos los documentos requeridos. Independientemente del medio de remisión utilizado, la OPC siempre deberá dejar constancia, mediante un medio fehaciente,</w:t>
      </w:r>
      <w:r w:rsidR="00585845" w:rsidRPr="004622E8">
        <w:rPr>
          <w:sz w:val="24"/>
          <w:szCs w:val="24"/>
        </w:rPr>
        <w:t xml:space="preserve"> </w:t>
      </w:r>
      <w:r w:rsidRPr="004622E8">
        <w:rPr>
          <w:sz w:val="24"/>
          <w:szCs w:val="24"/>
        </w:rPr>
        <w:t>de la fecha de recibo de la solicitud.</w:t>
      </w:r>
    </w:p>
    <w:p w14:paraId="42D86978" w14:textId="77777777" w:rsidR="00AC0223" w:rsidRPr="004622E8" w:rsidRDefault="00AC0223" w:rsidP="00585845">
      <w:pPr>
        <w:widowControl w:val="0"/>
        <w:jc w:val="both"/>
        <w:rPr>
          <w:sz w:val="24"/>
          <w:szCs w:val="24"/>
        </w:rPr>
      </w:pPr>
    </w:p>
    <w:p w14:paraId="42D86979"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Trámite por Medio de Apoderados</w:t>
      </w:r>
    </w:p>
    <w:p w14:paraId="42D8697A" w14:textId="77777777" w:rsidR="00AC0223" w:rsidRPr="004622E8" w:rsidRDefault="00AC0223" w:rsidP="00585845">
      <w:pPr>
        <w:widowControl w:val="0"/>
        <w:jc w:val="both"/>
        <w:rPr>
          <w:sz w:val="24"/>
          <w:szCs w:val="24"/>
        </w:rPr>
      </w:pPr>
      <w:r w:rsidRPr="004622E8">
        <w:rPr>
          <w:sz w:val="24"/>
          <w:szCs w:val="24"/>
        </w:rPr>
        <w:t>No podrán actuar como apoderados en los trámites de pensión complementaria del ROP ante la OPC o compañía de seguros a la cual están vinculados:</w:t>
      </w:r>
    </w:p>
    <w:p w14:paraId="42D8697B" w14:textId="77777777" w:rsidR="00AC0223" w:rsidRPr="004622E8" w:rsidRDefault="00560915" w:rsidP="00560915">
      <w:pPr>
        <w:widowControl w:val="0"/>
        <w:ind w:left="426" w:hanging="426"/>
        <w:jc w:val="both"/>
        <w:rPr>
          <w:sz w:val="24"/>
          <w:szCs w:val="24"/>
        </w:rPr>
      </w:pPr>
      <w:r w:rsidRPr="004622E8">
        <w:rPr>
          <w:sz w:val="24"/>
          <w:szCs w:val="24"/>
        </w:rPr>
        <w:t>a.</w:t>
      </w:r>
      <w:r w:rsidRPr="004622E8">
        <w:rPr>
          <w:sz w:val="24"/>
          <w:szCs w:val="24"/>
        </w:rPr>
        <w:tab/>
      </w:r>
      <w:r w:rsidR="00AC0223" w:rsidRPr="004622E8">
        <w:rPr>
          <w:sz w:val="24"/>
          <w:szCs w:val="24"/>
        </w:rPr>
        <w:t>Los promotores, funcionarios, empleados, directivos, miembros independientes de los comités, fiscales o auditores internos.</w:t>
      </w:r>
    </w:p>
    <w:p w14:paraId="42D8697C" w14:textId="77777777" w:rsidR="00AC0223" w:rsidRPr="004622E8" w:rsidRDefault="00560915" w:rsidP="00560915">
      <w:pPr>
        <w:widowControl w:val="0"/>
        <w:ind w:left="426" w:hanging="426"/>
        <w:jc w:val="both"/>
        <w:rPr>
          <w:sz w:val="24"/>
          <w:szCs w:val="24"/>
        </w:rPr>
      </w:pPr>
      <w:r w:rsidRPr="004622E8">
        <w:rPr>
          <w:sz w:val="24"/>
          <w:szCs w:val="24"/>
        </w:rPr>
        <w:t>b.</w:t>
      </w:r>
      <w:r w:rsidRPr="004622E8">
        <w:rPr>
          <w:sz w:val="24"/>
          <w:szCs w:val="24"/>
        </w:rPr>
        <w:tab/>
      </w:r>
      <w:r w:rsidR="00AC0223" w:rsidRPr="004622E8">
        <w:rPr>
          <w:sz w:val="24"/>
          <w:szCs w:val="24"/>
        </w:rPr>
        <w:t>Los funcionarios, empleados, directivos, miembros independientes de los comités, fiscales o auditores de las Compañías de Seguros que operen en el seguro de renta vitalicia previsional y los intermediarios de seguros.</w:t>
      </w:r>
    </w:p>
    <w:p w14:paraId="42D8697D" w14:textId="77777777" w:rsidR="00AC0223" w:rsidRPr="004622E8" w:rsidRDefault="00AC0223" w:rsidP="00585845">
      <w:pPr>
        <w:widowControl w:val="0"/>
        <w:jc w:val="both"/>
        <w:rPr>
          <w:sz w:val="24"/>
          <w:szCs w:val="24"/>
        </w:rPr>
      </w:pPr>
    </w:p>
    <w:p w14:paraId="42D8697E"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Verificación de la documentación presentada a la OPC</w:t>
      </w:r>
    </w:p>
    <w:p w14:paraId="42D8697F" w14:textId="77777777" w:rsidR="00AC0223" w:rsidRPr="004622E8" w:rsidRDefault="00AC0223" w:rsidP="00585845">
      <w:pPr>
        <w:widowControl w:val="0"/>
        <w:jc w:val="both"/>
        <w:rPr>
          <w:sz w:val="24"/>
          <w:szCs w:val="24"/>
        </w:rPr>
      </w:pPr>
      <w:r w:rsidRPr="004622E8">
        <w:rPr>
          <w:sz w:val="24"/>
          <w:szCs w:val="24"/>
        </w:rPr>
        <w:t>Una vez la Operadora de Pensiones reciba el formulario de solicitud de pensión complementaria deberá, como mínimo, realizar las siguientes acciones, las cuales debe complementar con aquellas que considere necesarias para un control efectivo del proceso:</w:t>
      </w:r>
    </w:p>
    <w:p w14:paraId="42D86980" w14:textId="77777777" w:rsidR="00AC0223" w:rsidRPr="004622E8" w:rsidRDefault="00560915" w:rsidP="00560915">
      <w:pPr>
        <w:widowControl w:val="0"/>
        <w:ind w:left="426" w:hanging="426"/>
        <w:jc w:val="both"/>
        <w:rPr>
          <w:sz w:val="24"/>
          <w:szCs w:val="24"/>
        </w:rPr>
      </w:pPr>
      <w:r w:rsidRPr="004622E8">
        <w:rPr>
          <w:sz w:val="24"/>
          <w:szCs w:val="24"/>
        </w:rPr>
        <w:t>a.</w:t>
      </w:r>
      <w:r w:rsidRPr="004622E8">
        <w:rPr>
          <w:sz w:val="24"/>
          <w:szCs w:val="24"/>
        </w:rPr>
        <w:tab/>
      </w:r>
      <w:r w:rsidR="00AC0223" w:rsidRPr="004622E8">
        <w:rPr>
          <w:sz w:val="24"/>
          <w:szCs w:val="24"/>
        </w:rPr>
        <w:t xml:space="preserve">Verificar que el solicitante o titular de la pensión complementaria se encuentre incorporado como afiliado a la OPC que recibió los documentos. </w:t>
      </w:r>
    </w:p>
    <w:p w14:paraId="42D86981" w14:textId="77777777" w:rsidR="00AC0223" w:rsidRPr="004622E8" w:rsidRDefault="00560915" w:rsidP="00560915">
      <w:pPr>
        <w:widowControl w:val="0"/>
        <w:ind w:left="426" w:hanging="426"/>
        <w:jc w:val="both"/>
        <w:rPr>
          <w:sz w:val="24"/>
          <w:szCs w:val="24"/>
        </w:rPr>
      </w:pPr>
      <w:r w:rsidRPr="004622E8">
        <w:rPr>
          <w:sz w:val="24"/>
          <w:szCs w:val="24"/>
        </w:rPr>
        <w:t>b.</w:t>
      </w:r>
      <w:r w:rsidRPr="004622E8">
        <w:rPr>
          <w:sz w:val="24"/>
          <w:szCs w:val="24"/>
        </w:rPr>
        <w:tab/>
      </w:r>
      <w:r w:rsidR="00AC0223" w:rsidRPr="004622E8">
        <w:rPr>
          <w:sz w:val="24"/>
          <w:szCs w:val="24"/>
        </w:rPr>
        <w:t>Verificar que la información transcrita en la solicitud de pensiones complementarias esté completa y que se encuentren firmados todos los documentos. Caso contrario, la OPC indicará al solicitante que, en ese acto, subsane los inconvenientes y, de ser necesario, complete nuevamente los</w:t>
      </w:r>
      <w:r w:rsidR="00585845" w:rsidRPr="004622E8">
        <w:rPr>
          <w:sz w:val="24"/>
          <w:szCs w:val="24"/>
        </w:rPr>
        <w:t xml:space="preserve"> </w:t>
      </w:r>
      <w:r w:rsidR="00AC0223" w:rsidRPr="004622E8">
        <w:rPr>
          <w:sz w:val="24"/>
          <w:szCs w:val="24"/>
        </w:rPr>
        <w:t>formularios.</w:t>
      </w:r>
    </w:p>
    <w:p w14:paraId="42D86982" w14:textId="77777777" w:rsidR="00AC0223" w:rsidRPr="004622E8" w:rsidRDefault="00560915" w:rsidP="00560915">
      <w:pPr>
        <w:widowControl w:val="0"/>
        <w:ind w:left="426" w:hanging="426"/>
        <w:jc w:val="both"/>
        <w:rPr>
          <w:sz w:val="24"/>
          <w:szCs w:val="24"/>
        </w:rPr>
      </w:pPr>
      <w:r w:rsidRPr="004622E8">
        <w:rPr>
          <w:sz w:val="24"/>
          <w:szCs w:val="24"/>
        </w:rPr>
        <w:lastRenderedPageBreak/>
        <w:t>c.</w:t>
      </w:r>
      <w:r w:rsidRPr="004622E8">
        <w:rPr>
          <w:sz w:val="24"/>
          <w:szCs w:val="24"/>
        </w:rPr>
        <w:tab/>
      </w:r>
      <w:r w:rsidR="00AC0223" w:rsidRPr="004622E8">
        <w:rPr>
          <w:sz w:val="24"/>
          <w:szCs w:val="24"/>
        </w:rPr>
        <w:t>Verificar que la certificación emitida por el Régimen Básico que corresponda, cumpla con los requisitos dispuestos en este reglamento.</w:t>
      </w:r>
    </w:p>
    <w:p w14:paraId="42D86983" w14:textId="77777777" w:rsidR="00AC0223" w:rsidRPr="004622E8" w:rsidRDefault="00560915" w:rsidP="00560915">
      <w:pPr>
        <w:widowControl w:val="0"/>
        <w:ind w:left="426" w:hanging="426"/>
        <w:jc w:val="both"/>
        <w:rPr>
          <w:sz w:val="24"/>
          <w:szCs w:val="24"/>
        </w:rPr>
      </w:pPr>
      <w:r w:rsidRPr="004622E8">
        <w:rPr>
          <w:sz w:val="24"/>
          <w:szCs w:val="24"/>
        </w:rPr>
        <w:t>d.</w:t>
      </w:r>
      <w:r w:rsidRPr="004622E8">
        <w:rPr>
          <w:sz w:val="24"/>
          <w:szCs w:val="24"/>
        </w:rPr>
        <w:tab/>
      </w:r>
      <w:r w:rsidR="00AC0223" w:rsidRPr="004622E8">
        <w:rPr>
          <w:sz w:val="24"/>
          <w:szCs w:val="24"/>
        </w:rPr>
        <w:t>Entregar al afiliado una constancia de la</w:t>
      </w:r>
      <w:r w:rsidR="00585845" w:rsidRPr="004622E8">
        <w:rPr>
          <w:sz w:val="24"/>
          <w:szCs w:val="24"/>
        </w:rPr>
        <w:t xml:space="preserve"> </w:t>
      </w:r>
      <w:r w:rsidR="00AC0223" w:rsidRPr="004622E8">
        <w:rPr>
          <w:sz w:val="24"/>
          <w:szCs w:val="24"/>
        </w:rPr>
        <w:t>fecha del recibo conforme de la solicitud y la documentación requerida.</w:t>
      </w:r>
    </w:p>
    <w:p w14:paraId="42D86984" w14:textId="77777777" w:rsidR="00AC0223" w:rsidRPr="004622E8" w:rsidRDefault="00AC0223" w:rsidP="00585845">
      <w:pPr>
        <w:widowControl w:val="0"/>
        <w:jc w:val="both"/>
        <w:rPr>
          <w:sz w:val="24"/>
          <w:szCs w:val="24"/>
        </w:rPr>
      </w:pPr>
    </w:p>
    <w:p w14:paraId="42D86985"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Suspensión de los plazos</w:t>
      </w:r>
    </w:p>
    <w:p w14:paraId="42D86986" w14:textId="77777777" w:rsidR="00AC0223" w:rsidRPr="004622E8" w:rsidRDefault="00AC0223" w:rsidP="00585845">
      <w:pPr>
        <w:widowControl w:val="0"/>
        <w:jc w:val="both"/>
        <w:rPr>
          <w:sz w:val="24"/>
          <w:szCs w:val="24"/>
        </w:rPr>
      </w:pPr>
      <w:r w:rsidRPr="004622E8">
        <w:rPr>
          <w:sz w:val="24"/>
          <w:szCs w:val="24"/>
        </w:rPr>
        <w:t>Cuando del análisis de la documentación presentada la operadora de pensiones determine que la información suministrada contiene errores o estuviere incompleta, la notificación al afiliado o beneficiario del correspondiente requerimiento para que la aclare o complete producirá la suspensión automática de los plazos. Este hecho deberá comunicarse al interesado dentro de un plazo de tres días hábiles, contado a partir de la fecha de recepción de la documentación.</w:t>
      </w:r>
    </w:p>
    <w:p w14:paraId="42D86987" w14:textId="77777777" w:rsidR="00AC0223" w:rsidRPr="004622E8" w:rsidRDefault="00AC0223" w:rsidP="00585845">
      <w:pPr>
        <w:widowControl w:val="0"/>
        <w:jc w:val="both"/>
        <w:rPr>
          <w:sz w:val="24"/>
          <w:szCs w:val="24"/>
        </w:rPr>
      </w:pPr>
    </w:p>
    <w:p w14:paraId="42D86988" w14:textId="77777777" w:rsidR="00AC0223" w:rsidRPr="004622E8" w:rsidRDefault="00AC0223" w:rsidP="00585845">
      <w:pPr>
        <w:widowControl w:val="0"/>
        <w:jc w:val="both"/>
        <w:rPr>
          <w:sz w:val="24"/>
          <w:szCs w:val="24"/>
        </w:rPr>
      </w:pPr>
      <w:r w:rsidRPr="004622E8">
        <w:rPr>
          <w:sz w:val="24"/>
          <w:szCs w:val="24"/>
        </w:rPr>
        <w:t>El plazo establecido comenzará a correr de nuevo, una vez la operadora reciba la información en las condiciones requeridas.</w:t>
      </w:r>
    </w:p>
    <w:p w14:paraId="42D86989" w14:textId="77777777" w:rsidR="00AC0223" w:rsidRPr="004622E8" w:rsidRDefault="00AC0223" w:rsidP="00585845">
      <w:pPr>
        <w:widowControl w:val="0"/>
        <w:jc w:val="both"/>
        <w:rPr>
          <w:sz w:val="24"/>
          <w:szCs w:val="24"/>
        </w:rPr>
      </w:pPr>
      <w:r w:rsidRPr="004622E8">
        <w:rPr>
          <w:sz w:val="24"/>
          <w:szCs w:val="24"/>
        </w:rPr>
        <w:t>No procederá la suspensión de los plazos cuando en el expediente no conste, de manera fehaciente, la fecha de recepción de la información requerida por la OPC.</w:t>
      </w:r>
    </w:p>
    <w:p w14:paraId="42D8698A" w14:textId="77777777" w:rsidR="00AC0223" w:rsidRPr="004622E8" w:rsidRDefault="00AC0223" w:rsidP="00585845">
      <w:pPr>
        <w:widowControl w:val="0"/>
        <w:jc w:val="both"/>
        <w:rPr>
          <w:sz w:val="24"/>
          <w:szCs w:val="24"/>
        </w:rPr>
      </w:pPr>
    </w:p>
    <w:p w14:paraId="42D8698B"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Comunicación al afiliado sobre la solicitud de pensión complementaria</w:t>
      </w:r>
    </w:p>
    <w:p w14:paraId="42D8698C" w14:textId="77777777" w:rsidR="00AC0223" w:rsidRPr="004622E8" w:rsidRDefault="00AC0223" w:rsidP="00585845">
      <w:pPr>
        <w:widowControl w:val="0"/>
        <w:jc w:val="both"/>
        <w:rPr>
          <w:sz w:val="24"/>
          <w:szCs w:val="24"/>
        </w:rPr>
      </w:pPr>
      <w:r w:rsidRPr="004622E8">
        <w:rPr>
          <w:sz w:val="24"/>
          <w:szCs w:val="24"/>
        </w:rPr>
        <w:t xml:space="preserve">La OPC deberá comunicar a los interesados, dentro de un plazo de dos días hábiles, contados a partir de la recepción de la documentación completa, el cumplimiento de los requisitos para obtener su pensión complementaria. </w:t>
      </w:r>
    </w:p>
    <w:p w14:paraId="42D8698D" w14:textId="77777777" w:rsidR="00AC0223" w:rsidRPr="004622E8" w:rsidRDefault="00AC0223" w:rsidP="00585845">
      <w:pPr>
        <w:widowControl w:val="0"/>
        <w:jc w:val="both"/>
        <w:rPr>
          <w:sz w:val="24"/>
          <w:szCs w:val="24"/>
        </w:rPr>
      </w:pPr>
    </w:p>
    <w:p w14:paraId="42D8698E" w14:textId="3C44489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Elección de la modalidad de pensión</w:t>
      </w:r>
      <w:r w:rsidR="00C90BC8">
        <w:rPr>
          <w:rStyle w:val="Refdenotaalpie"/>
          <w:b/>
          <w:i/>
          <w:sz w:val="24"/>
          <w:szCs w:val="24"/>
        </w:rPr>
        <w:footnoteReference w:id="45"/>
      </w:r>
    </w:p>
    <w:p w14:paraId="42D86994" w14:textId="77777777" w:rsidR="003949E6" w:rsidRPr="004622E8" w:rsidRDefault="003949E6" w:rsidP="00585845">
      <w:pPr>
        <w:widowControl w:val="0"/>
        <w:jc w:val="both"/>
        <w:rPr>
          <w:sz w:val="24"/>
          <w:szCs w:val="24"/>
        </w:rPr>
      </w:pPr>
    </w:p>
    <w:p w14:paraId="42D86995"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bookmarkStart w:id="9" w:name="_Toc216759953"/>
      <w:r w:rsidRPr="004622E8">
        <w:rPr>
          <w:b/>
          <w:i/>
          <w:sz w:val="24"/>
          <w:szCs w:val="24"/>
        </w:rPr>
        <w:t xml:space="preserve"> </w:t>
      </w:r>
      <w:bookmarkEnd w:id="9"/>
      <w:r w:rsidRPr="004622E8">
        <w:rPr>
          <w:b/>
          <w:i/>
          <w:sz w:val="24"/>
          <w:szCs w:val="24"/>
        </w:rPr>
        <w:t>Traslado del saldo acumulado de la cuenta de capitalización individual a las OPC y compañías de seguros</w:t>
      </w:r>
    </w:p>
    <w:p w14:paraId="42D86996" w14:textId="77777777" w:rsidR="00AC0223" w:rsidRPr="004622E8" w:rsidRDefault="00AC0223" w:rsidP="00585845">
      <w:pPr>
        <w:widowControl w:val="0"/>
        <w:jc w:val="both"/>
        <w:rPr>
          <w:sz w:val="24"/>
          <w:szCs w:val="24"/>
        </w:rPr>
      </w:pPr>
      <w:r w:rsidRPr="004622E8">
        <w:rPr>
          <w:sz w:val="24"/>
          <w:szCs w:val="24"/>
        </w:rPr>
        <w:t>Una vez que la OPC reciba de las restantes operadoras de pensiones o de las compañías de seguros los contratos debidamente suscritos por el afiliado o beneficiario, deberá remitir los recursos acumulados en la cuenta de capitalización individual a la Compañía de Seguros o a la OPC elegida, en un plazo máximo de cinco días hábiles después de recibida la documentación indicada.</w:t>
      </w:r>
    </w:p>
    <w:p w14:paraId="42D86997" w14:textId="77777777" w:rsidR="00AC0223" w:rsidRPr="004622E8" w:rsidRDefault="00AC0223" w:rsidP="00585845">
      <w:pPr>
        <w:widowControl w:val="0"/>
        <w:jc w:val="both"/>
        <w:rPr>
          <w:sz w:val="24"/>
          <w:szCs w:val="24"/>
        </w:rPr>
      </w:pPr>
    </w:p>
    <w:p w14:paraId="42D86998" w14:textId="027BFA1D"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Uso de aplicaciones automatizadas para la cotización de las modalidades de pensión complementaria</w:t>
      </w:r>
      <w:r w:rsidR="00EB78CB">
        <w:rPr>
          <w:rStyle w:val="Refdenotaalpie"/>
          <w:b/>
          <w:i/>
          <w:sz w:val="24"/>
          <w:szCs w:val="24"/>
        </w:rPr>
        <w:footnoteReference w:id="46"/>
      </w:r>
    </w:p>
    <w:p w14:paraId="42D8699A" w14:textId="77777777" w:rsidR="00AC0223" w:rsidRPr="004622E8" w:rsidRDefault="00AC0223" w:rsidP="00585845">
      <w:pPr>
        <w:widowControl w:val="0"/>
        <w:jc w:val="both"/>
        <w:rPr>
          <w:sz w:val="24"/>
          <w:szCs w:val="24"/>
        </w:rPr>
      </w:pPr>
    </w:p>
    <w:p w14:paraId="42D8699B" w14:textId="4E28E5A5"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Obligatoriedad de Elección de Modalidad de Pensiones para el ROP</w:t>
      </w:r>
      <w:r w:rsidR="00977542">
        <w:rPr>
          <w:b/>
          <w:i/>
          <w:sz w:val="24"/>
          <w:szCs w:val="24"/>
        </w:rPr>
        <w:t xml:space="preserve"> </w:t>
      </w:r>
      <w:r w:rsidR="000E7AB0">
        <w:rPr>
          <w:rStyle w:val="Refdenotaalpie"/>
          <w:b/>
          <w:i/>
          <w:sz w:val="24"/>
          <w:szCs w:val="24"/>
        </w:rPr>
        <w:footnoteReference w:id="47"/>
      </w:r>
      <w:r w:rsidR="00977542">
        <w:rPr>
          <w:b/>
          <w:i/>
          <w:sz w:val="24"/>
          <w:szCs w:val="24"/>
        </w:rPr>
        <w:t xml:space="preserve"> </w:t>
      </w:r>
      <w:r w:rsidR="00FE7A11">
        <w:rPr>
          <w:rStyle w:val="Refdenotaalpie"/>
          <w:b/>
          <w:i/>
          <w:sz w:val="24"/>
          <w:szCs w:val="24"/>
        </w:rPr>
        <w:footnoteReference w:id="48"/>
      </w:r>
    </w:p>
    <w:p w14:paraId="27A80CF6" w14:textId="77777777" w:rsidR="00EF7437" w:rsidRPr="00EF7437" w:rsidRDefault="00EF7437" w:rsidP="00EF7437">
      <w:pPr>
        <w:widowControl w:val="0"/>
        <w:ind w:right="-1"/>
        <w:jc w:val="both"/>
        <w:rPr>
          <w:bCs/>
          <w:sz w:val="24"/>
          <w:szCs w:val="24"/>
        </w:rPr>
      </w:pPr>
      <w:r w:rsidRPr="00EF7437">
        <w:rPr>
          <w:bCs/>
          <w:sz w:val="24"/>
          <w:szCs w:val="24"/>
        </w:rPr>
        <w:t>El afiliado o beneficiario del ROP deberá seleccionar un producto de beneficios dentro de un plazo de diez días hábiles, contados a partir del día hábil siguiente a la fecha en que haya recibido, por parte de la operadora, la comunicación de que cumplió con todos los requisitos establecidos para ello, según lo establecido en el artículo 31 de este Reglamento.</w:t>
      </w:r>
    </w:p>
    <w:p w14:paraId="7506124E" w14:textId="77777777" w:rsidR="00EF7437" w:rsidRPr="00EF7437" w:rsidRDefault="00EF7437" w:rsidP="00EF7437">
      <w:pPr>
        <w:widowControl w:val="0"/>
        <w:ind w:right="-1"/>
        <w:jc w:val="both"/>
        <w:rPr>
          <w:sz w:val="24"/>
          <w:szCs w:val="24"/>
        </w:rPr>
      </w:pPr>
      <w:r w:rsidRPr="00EF7437">
        <w:rPr>
          <w:sz w:val="24"/>
          <w:szCs w:val="24"/>
        </w:rPr>
        <w:t xml:space="preserve"> </w:t>
      </w:r>
    </w:p>
    <w:p w14:paraId="04F92B7B" w14:textId="77777777" w:rsidR="00EF7437" w:rsidRPr="00EF7437" w:rsidRDefault="00EF7437" w:rsidP="00EF7437">
      <w:pPr>
        <w:widowControl w:val="0"/>
        <w:ind w:right="-1"/>
        <w:jc w:val="both"/>
        <w:rPr>
          <w:bCs/>
          <w:sz w:val="24"/>
          <w:szCs w:val="24"/>
        </w:rPr>
      </w:pPr>
      <w:r w:rsidRPr="00EF7437">
        <w:rPr>
          <w:bCs/>
          <w:sz w:val="24"/>
          <w:szCs w:val="24"/>
        </w:rPr>
        <w:t xml:space="preserve">Vencido el plazo anteriormente indicado, sin que el afiliado o beneficiario haya seleccionado un producto </w:t>
      </w:r>
      <w:r w:rsidRPr="00EF7437">
        <w:rPr>
          <w:bCs/>
          <w:sz w:val="24"/>
          <w:szCs w:val="24"/>
        </w:rPr>
        <w:lastRenderedPageBreak/>
        <w:t>de pensión, se presumirá que ha seleccionado la modalidad de Renta Permanente en la operadora donde se encuentra afiliado. En este caso, el afiliado o beneficiario podrá seleccionar cualquiera otra modalidad de pensión, una vez se apersone ante la entidad para esos fines.</w:t>
      </w:r>
    </w:p>
    <w:p w14:paraId="6605CBF2" w14:textId="77777777" w:rsidR="00EF7437" w:rsidRPr="00EF7437" w:rsidRDefault="00EF7437" w:rsidP="00EF7437">
      <w:pPr>
        <w:widowControl w:val="0"/>
        <w:ind w:right="-1"/>
        <w:jc w:val="both"/>
        <w:rPr>
          <w:sz w:val="24"/>
          <w:szCs w:val="24"/>
        </w:rPr>
      </w:pPr>
    </w:p>
    <w:p w14:paraId="076E00F2" w14:textId="1C37A85D" w:rsidR="00EF7437" w:rsidRPr="00EF7437" w:rsidRDefault="00EF7437" w:rsidP="00EF7437">
      <w:pPr>
        <w:widowControl w:val="0"/>
        <w:ind w:right="-1"/>
        <w:jc w:val="both"/>
        <w:rPr>
          <w:bCs/>
          <w:sz w:val="24"/>
          <w:szCs w:val="24"/>
        </w:rPr>
      </w:pPr>
      <w:r w:rsidRPr="00EF7437">
        <w:rPr>
          <w:bCs/>
          <w:sz w:val="24"/>
          <w:szCs w:val="24"/>
        </w:rPr>
        <w:t>Es deber de la operadora informar al afiliado o beneficiario de la asignación en esta modalidad de pensión, como resultado de no haber realizado la elección dentro del plazo indicado en el párrafo anterior. La operadora deberá dejar constancia en el expediente de la recepción de la comunicación por parte del afiliado o beneficiario.</w:t>
      </w:r>
    </w:p>
    <w:p w14:paraId="22270B53" w14:textId="77777777" w:rsidR="00EF7437" w:rsidRPr="00EF7437" w:rsidRDefault="00EF7437" w:rsidP="00EF7437">
      <w:pPr>
        <w:widowControl w:val="0"/>
        <w:ind w:right="-1"/>
        <w:jc w:val="both"/>
        <w:rPr>
          <w:sz w:val="24"/>
          <w:szCs w:val="24"/>
        </w:rPr>
      </w:pPr>
    </w:p>
    <w:p w14:paraId="42D8699F" w14:textId="77777777" w:rsidR="00AC0223" w:rsidRPr="004622E8" w:rsidRDefault="00AC0223" w:rsidP="00585845">
      <w:pPr>
        <w:widowControl w:val="0"/>
        <w:jc w:val="both"/>
        <w:rPr>
          <w:sz w:val="24"/>
          <w:szCs w:val="24"/>
        </w:rPr>
      </w:pPr>
    </w:p>
    <w:p w14:paraId="42D869A0" w14:textId="77777777" w:rsidR="00915ADF" w:rsidRPr="004622E8" w:rsidRDefault="00915ADF" w:rsidP="00585845">
      <w:pPr>
        <w:widowControl w:val="0"/>
        <w:jc w:val="both"/>
        <w:rPr>
          <w:sz w:val="24"/>
          <w:szCs w:val="24"/>
        </w:rPr>
      </w:pPr>
    </w:p>
    <w:p w14:paraId="42D869A1" w14:textId="77777777" w:rsidR="00AC0223" w:rsidRPr="004622E8" w:rsidRDefault="00AC0223" w:rsidP="00560915">
      <w:pPr>
        <w:widowControl w:val="0"/>
        <w:rPr>
          <w:b/>
          <w:i/>
          <w:sz w:val="24"/>
          <w:szCs w:val="24"/>
        </w:rPr>
      </w:pPr>
      <w:r w:rsidRPr="004622E8">
        <w:rPr>
          <w:b/>
          <w:i/>
          <w:sz w:val="24"/>
          <w:szCs w:val="24"/>
        </w:rPr>
        <w:t>CAPÍTULO V: PAGO DE LA PENSIÓN COMPLEMENTARIA</w:t>
      </w:r>
    </w:p>
    <w:p w14:paraId="42D869A2" w14:textId="77777777" w:rsidR="00AC0223" w:rsidRPr="004622E8" w:rsidRDefault="00AC0223" w:rsidP="00585845">
      <w:pPr>
        <w:widowControl w:val="0"/>
        <w:jc w:val="both"/>
        <w:rPr>
          <w:sz w:val="24"/>
          <w:szCs w:val="24"/>
        </w:rPr>
      </w:pPr>
    </w:p>
    <w:p w14:paraId="42D869A3"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Vigencia del derecho a la pensión complementaria</w:t>
      </w:r>
    </w:p>
    <w:p w14:paraId="42D869A4" w14:textId="77777777" w:rsidR="00AC0223" w:rsidRPr="004622E8" w:rsidRDefault="00AC0223" w:rsidP="00585845">
      <w:pPr>
        <w:widowControl w:val="0"/>
        <w:jc w:val="both"/>
        <w:rPr>
          <w:sz w:val="24"/>
          <w:szCs w:val="24"/>
        </w:rPr>
      </w:pPr>
      <w:r w:rsidRPr="004622E8">
        <w:rPr>
          <w:sz w:val="24"/>
          <w:szCs w:val="24"/>
        </w:rPr>
        <w:t>La vigencia del derecho a la pensión complementaria</w:t>
      </w:r>
      <w:r w:rsidR="00585845" w:rsidRPr="004622E8">
        <w:rPr>
          <w:sz w:val="24"/>
          <w:szCs w:val="24"/>
        </w:rPr>
        <w:t xml:space="preserve"> </w:t>
      </w:r>
      <w:r w:rsidRPr="004622E8">
        <w:rPr>
          <w:sz w:val="24"/>
          <w:szCs w:val="24"/>
        </w:rPr>
        <w:t>se adquiere a partir del momento en que los recursos son trasladados a la cuenta individual del plan de beneficios</w:t>
      </w:r>
      <w:r w:rsidR="00585845" w:rsidRPr="004622E8">
        <w:rPr>
          <w:sz w:val="24"/>
          <w:szCs w:val="24"/>
        </w:rPr>
        <w:t xml:space="preserve"> </w:t>
      </w:r>
      <w:r w:rsidRPr="004622E8">
        <w:rPr>
          <w:sz w:val="24"/>
          <w:szCs w:val="24"/>
        </w:rPr>
        <w:t>o compañía de seguros que administrará la pensión complementaria.</w:t>
      </w:r>
    </w:p>
    <w:p w14:paraId="42D869A5" w14:textId="77777777" w:rsidR="00560915" w:rsidRPr="004622E8" w:rsidRDefault="00560915" w:rsidP="00585845">
      <w:pPr>
        <w:widowControl w:val="0"/>
        <w:jc w:val="both"/>
        <w:rPr>
          <w:sz w:val="24"/>
          <w:szCs w:val="24"/>
        </w:rPr>
      </w:pPr>
    </w:p>
    <w:p w14:paraId="42D869A6"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Periodicidad de Pago</w:t>
      </w:r>
    </w:p>
    <w:p w14:paraId="42D869A7" w14:textId="77777777" w:rsidR="00AC0223" w:rsidRPr="004622E8" w:rsidRDefault="00AC0223" w:rsidP="00585845">
      <w:pPr>
        <w:widowControl w:val="0"/>
        <w:jc w:val="both"/>
        <w:rPr>
          <w:sz w:val="24"/>
          <w:szCs w:val="24"/>
        </w:rPr>
      </w:pPr>
      <w:r w:rsidRPr="004622E8">
        <w:rPr>
          <w:sz w:val="24"/>
          <w:szCs w:val="24"/>
        </w:rPr>
        <w:t>El pago de la pensión complementaria será mensual y acorde con la modalidad definida. El primer pago deberá realizarse en un plazo máximo de cinco días hábiles contados a partir de la recepción de los recursos. Los pagos sucesivos deberán efectuarse dentro de los primeros tres días hábiles de cada mes.</w:t>
      </w:r>
    </w:p>
    <w:p w14:paraId="42D869A8" w14:textId="77777777" w:rsidR="00AC0223" w:rsidRPr="004622E8" w:rsidRDefault="00AC0223" w:rsidP="00585845">
      <w:pPr>
        <w:widowControl w:val="0"/>
        <w:jc w:val="both"/>
        <w:rPr>
          <w:sz w:val="24"/>
          <w:szCs w:val="24"/>
        </w:rPr>
      </w:pPr>
    </w:p>
    <w:p w14:paraId="42D869A9"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Medios de Pago</w:t>
      </w:r>
    </w:p>
    <w:p w14:paraId="42D869AA" w14:textId="77777777" w:rsidR="00AC0223" w:rsidRPr="004622E8" w:rsidRDefault="00AC0223" w:rsidP="00585845">
      <w:pPr>
        <w:widowControl w:val="0"/>
        <w:jc w:val="both"/>
        <w:rPr>
          <w:sz w:val="24"/>
          <w:szCs w:val="24"/>
        </w:rPr>
      </w:pPr>
      <w:r w:rsidRPr="004622E8">
        <w:rPr>
          <w:sz w:val="24"/>
          <w:szCs w:val="24"/>
        </w:rPr>
        <w:t>En el formulario de solicitud de la pensión, tanto en el ROP como en el RVPC, los afiliados y/o beneficiarios indicarán un número de Código de Cuenta Cliente donde realizar la transferencia de los fondos a través del Sistema Interbancario de Negociación y Pagos Electrónicos (</w:t>
      </w:r>
      <w:r w:rsidRPr="004622E8">
        <w:rPr>
          <w:i/>
          <w:sz w:val="24"/>
          <w:szCs w:val="24"/>
        </w:rPr>
        <w:t>SINPE</w:t>
      </w:r>
      <w:r w:rsidRPr="004622E8">
        <w:rPr>
          <w:sz w:val="24"/>
          <w:szCs w:val="24"/>
        </w:rPr>
        <w:t xml:space="preserve">). </w:t>
      </w:r>
    </w:p>
    <w:p w14:paraId="42D869AB" w14:textId="77777777" w:rsidR="00AC0223" w:rsidRPr="004622E8" w:rsidRDefault="00AC0223" w:rsidP="00585845">
      <w:pPr>
        <w:widowControl w:val="0"/>
        <w:jc w:val="both"/>
        <w:rPr>
          <w:sz w:val="24"/>
          <w:szCs w:val="24"/>
        </w:rPr>
      </w:pPr>
    </w:p>
    <w:p w14:paraId="42D869AC" w14:textId="77777777" w:rsidR="00AC0223" w:rsidRPr="004622E8" w:rsidRDefault="00AC0223" w:rsidP="00585845">
      <w:pPr>
        <w:widowControl w:val="0"/>
        <w:jc w:val="both"/>
        <w:rPr>
          <w:sz w:val="24"/>
          <w:szCs w:val="24"/>
        </w:rPr>
      </w:pPr>
      <w:r w:rsidRPr="004622E8">
        <w:rPr>
          <w:sz w:val="24"/>
          <w:szCs w:val="24"/>
        </w:rPr>
        <w:t xml:space="preserve">Las operadoras de pensiones integrantes de grupos o conglomerados financieros que cuenten con un intermediario financiero supervisado por la Superintendencia General de Entidades Financieras, podrán realizar la transferencia directa de los fondos a las cuentas que posean los afiliados en dicha entidad financiera, si estos últimos así lo solicitaren de manera expresa. </w:t>
      </w:r>
    </w:p>
    <w:p w14:paraId="42D869AD" w14:textId="77777777" w:rsidR="00AC0223" w:rsidRPr="004622E8" w:rsidRDefault="00AC0223" w:rsidP="00585845">
      <w:pPr>
        <w:widowControl w:val="0"/>
        <w:jc w:val="both"/>
        <w:rPr>
          <w:sz w:val="24"/>
          <w:szCs w:val="24"/>
        </w:rPr>
      </w:pPr>
      <w:r w:rsidRPr="004622E8">
        <w:rPr>
          <w:sz w:val="24"/>
          <w:szCs w:val="24"/>
        </w:rPr>
        <w:t>Queda absolutamente prohibida la transferencia de recursos a cuentas cuyo titular no sean las del propio pensionado y/o beneficiario.</w:t>
      </w:r>
    </w:p>
    <w:p w14:paraId="42D869AE" w14:textId="77777777" w:rsidR="00AC0223" w:rsidRPr="004622E8" w:rsidRDefault="00AC0223" w:rsidP="00585845">
      <w:pPr>
        <w:widowControl w:val="0"/>
        <w:jc w:val="both"/>
        <w:rPr>
          <w:sz w:val="24"/>
          <w:szCs w:val="24"/>
        </w:rPr>
      </w:pPr>
    </w:p>
    <w:p w14:paraId="42D869AF"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Cargos por el pago de la pensión complementaria</w:t>
      </w:r>
    </w:p>
    <w:p w14:paraId="42D869B0" w14:textId="77777777" w:rsidR="00AC0223" w:rsidRPr="004622E8" w:rsidRDefault="00AC0223" w:rsidP="00585845">
      <w:pPr>
        <w:widowControl w:val="0"/>
        <w:jc w:val="both"/>
        <w:rPr>
          <w:sz w:val="24"/>
          <w:szCs w:val="24"/>
        </w:rPr>
      </w:pPr>
      <w:r w:rsidRPr="004622E8">
        <w:rPr>
          <w:sz w:val="24"/>
          <w:szCs w:val="24"/>
        </w:rPr>
        <w:t>Se prohíbe cobrar o deducir a los afiliados cualquier costo o comisión por la transferencia de los recursos. De igual forma, queda absolutamente prohibido a las operadoras el cobro directo o indirecto de recargos o comisiones por la entrega de los recursos, aun cuando dicho cobro sea efectuado por las entidades financieras donde los pagos o depósitos se realizan.</w:t>
      </w:r>
    </w:p>
    <w:p w14:paraId="42D869B1" w14:textId="77777777" w:rsidR="00AC0223" w:rsidRPr="004622E8" w:rsidRDefault="00AC0223" w:rsidP="00585845">
      <w:pPr>
        <w:widowControl w:val="0"/>
        <w:jc w:val="both"/>
        <w:rPr>
          <w:sz w:val="24"/>
          <w:szCs w:val="24"/>
        </w:rPr>
      </w:pPr>
      <w:r w:rsidRPr="004622E8">
        <w:rPr>
          <w:sz w:val="24"/>
          <w:szCs w:val="24"/>
        </w:rPr>
        <w:t>Los recursos deberán transferirse en la misma moneda del fondo administrado.</w:t>
      </w:r>
    </w:p>
    <w:p w14:paraId="42D869B2" w14:textId="77777777" w:rsidR="00954B5F" w:rsidRPr="004622E8" w:rsidRDefault="00954B5F" w:rsidP="00585845">
      <w:pPr>
        <w:widowControl w:val="0"/>
        <w:jc w:val="both"/>
        <w:rPr>
          <w:sz w:val="24"/>
          <w:szCs w:val="24"/>
        </w:rPr>
      </w:pPr>
    </w:p>
    <w:p w14:paraId="42D869B3" w14:textId="77777777" w:rsidR="00954B5F" w:rsidRPr="004622E8" w:rsidRDefault="00954B5F" w:rsidP="00585845">
      <w:pPr>
        <w:widowControl w:val="0"/>
        <w:jc w:val="both"/>
        <w:rPr>
          <w:sz w:val="24"/>
          <w:szCs w:val="24"/>
        </w:rPr>
      </w:pPr>
    </w:p>
    <w:p w14:paraId="42D869B4" w14:textId="77777777" w:rsidR="00954B5F" w:rsidRPr="004622E8" w:rsidRDefault="00954B5F" w:rsidP="00585845">
      <w:pPr>
        <w:widowControl w:val="0"/>
        <w:jc w:val="both"/>
        <w:rPr>
          <w:sz w:val="24"/>
          <w:szCs w:val="24"/>
        </w:rPr>
      </w:pPr>
    </w:p>
    <w:p w14:paraId="42D869B5" w14:textId="77777777" w:rsidR="00AC0223" w:rsidRPr="004622E8" w:rsidRDefault="00AC0223" w:rsidP="00585845">
      <w:pPr>
        <w:widowControl w:val="0"/>
        <w:jc w:val="both"/>
        <w:rPr>
          <w:sz w:val="24"/>
          <w:szCs w:val="24"/>
        </w:rPr>
      </w:pPr>
    </w:p>
    <w:p w14:paraId="42D869B6" w14:textId="77777777" w:rsidR="00AC0223" w:rsidRPr="004622E8" w:rsidRDefault="00AC0223" w:rsidP="00560915">
      <w:pPr>
        <w:widowControl w:val="0"/>
        <w:rPr>
          <w:b/>
          <w:i/>
          <w:sz w:val="24"/>
          <w:szCs w:val="24"/>
        </w:rPr>
      </w:pPr>
      <w:r w:rsidRPr="004622E8">
        <w:rPr>
          <w:b/>
          <w:i/>
          <w:sz w:val="24"/>
          <w:szCs w:val="24"/>
        </w:rPr>
        <w:t xml:space="preserve">CAPÍTULO VI: FUNCIONAMIENTO DE LAS OPC Y MODALIDADES DE PENSIÓN ADMINISTRADAS </w:t>
      </w:r>
    </w:p>
    <w:p w14:paraId="42D869B7" w14:textId="77777777" w:rsidR="00AC0223" w:rsidRPr="004622E8" w:rsidRDefault="00AC0223" w:rsidP="00585845">
      <w:pPr>
        <w:widowControl w:val="0"/>
        <w:jc w:val="both"/>
        <w:rPr>
          <w:sz w:val="24"/>
          <w:szCs w:val="24"/>
        </w:rPr>
      </w:pPr>
    </w:p>
    <w:p w14:paraId="42D869B8"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Administración</w:t>
      </w:r>
    </w:p>
    <w:p w14:paraId="42D869B9" w14:textId="77777777" w:rsidR="00AC0223" w:rsidRPr="004622E8" w:rsidRDefault="00AC0223" w:rsidP="00585845">
      <w:pPr>
        <w:widowControl w:val="0"/>
        <w:jc w:val="both"/>
        <w:rPr>
          <w:sz w:val="24"/>
          <w:szCs w:val="24"/>
        </w:rPr>
      </w:pPr>
      <w:r w:rsidRPr="004622E8">
        <w:rPr>
          <w:sz w:val="24"/>
          <w:szCs w:val="24"/>
        </w:rPr>
        <w:t>La OPC deberá revisar y ajustar, si así se requiere, que su pacto constitutivo contemple la administración de los planes de beneficio.</w:t>
      </w:r>
    </w:p>
    <w:p w14:paraId="42D869BA" w14:textId="77777777" w:rsidR="00AC0223" w:rsidRPr="004622E8" w:rsidRDefault="00AC0223" w:rsidP="00585845">
      <w:pPr>
        <w:widowControl w:val="0"/>
        <w:jc w:val="both"/>
        <w:rPr>
          <w:sz w:val="24"/>
          <w:szCs w:val="24"/>
        </w:rPr>
      </w:pPr>
    </w:p>
    <w:p w14:paraId="42D869BB" w14:textId="77777777" w:rsidR="00AC0223" w:rsidRPr="004622E8" w:rsidRDefault="00AC0223" w:rsidP="00585845">
      <w:pPr>
        <w:widowControl w:val="0"/>
        <w:jc w:val="both"/>
        <w:rPr>
          <w:sz w:val="24"/>
          <w:szCs w:val="24"/>
        </w:rPr>
      </w:pPr>
      <w:r w:rsidRPr="004622E8">
        <w:rPr>
          <w:sz w:val="24"/>
          <w:szCs w:val="24"/>
        </w:rPr>
        <w:t>Las modalidades de pensión complementaria serán administradas en</w:t>
      </w:r>
      <w:r w:rsidR="00585845" w:rsidRPr="004622E8">
        <w:rPr>
          <w:sz w:val="24"/>
          <w:szCs w:val="24"/>
        </w:rPr>
        <w:t xml:space="preserve"> </w:t>
      </w:r>
      <w:r w:rsidRPr="004622E8">
        <w:rPr>
          <w:sz w:val="24"/>
          <w:szCs w:val="24"/>
        </w:rPr>
        <w:t>un fondo patrimonialmente separado e independiente de la OPC, así como de</w:t>
      </w:r>
      <w:r w:rsidR="00585845" w:rsidRPr="004622E8">
        <w:rPr>
          <w:sz w:val="24"/>
          <w:szCs w:val="24"/>
        </w:rPr>
        <w:t xml:space="preserve"> </w:t>
      </w:r>
      <w:r w:rsidRPr="004622E8">
        <w:rPr>
          <w:sz w:val="24"/>
          <w:szCs w:val="24"/>
        </w:rPr>
        <w:t>otros fondos que administre.</w:t>
      </w:r>
    </w:p>
    <w:p w14:paraId="42D869BC" w14:textId="77777777" w:rsidR="00AC0223" w:rsidRPr="004622E8" w:rsidRDefault="00AC0223" w:rsidP="00585845">
      <w:pPr>
        <w:widowControl w:val="0"/>
        <w:jc w:val="both"/>
        <w:rPr>
          <w:sz w:val="24"/>
          <w:szCs w:val="24"/>
        </w:rPr>
      </w:pPr>
    </w:p>
    <w:p w14:paraId="42D869BD" w14:textId="77777777" w:rsidR="00AC0223" w:rsidRPr="004622E8" w:rsidRDefault="00AC0223" w:rsidP="00585845">
      <w:pPr>
        <w:widowControl w:val="0"/>
        <w:jc w:val="both"/>
        <w:rPr>
          <w:sz w:val="24"/>
          <w:szCs w:val="24"/>
        </w:rPr>
      </w:pPr>
      <w:r w:rsidRPr="004622E8">
        <w:rPr>
          <w:sz w:val="24"/>
          <w:szCs w:val="24"/>
        </w:rPr>
        <w:t>Los fondos serán separados según la moneda de denominación pero contemplarán todas las modalidades de pensión que administre la OPC, según las especificaciones técnicas establecidas en el</w:t>
      </w:r>
      <w:r w:rsidR="00585845" w:rsidRPr="004622E8">
        <w:rPr>
          <w:sz w:val="24"/>
          <w:szCs w:val="24"/>
        </w:rPr>
        <w:t xml:space="preserve"> </w:t>
      </w:r>
      <w:r w:rsidRPr="004622E8">
        <w:rPr>
          <w:sz w:val="24"/>
          <w:szCs w:val="24"/>
        </w:rPr>
        <w:t>Manual de Información.</w:t>
      </w:r>
    </w:p>
    <w:p w14:paraId="42D869BE" w14:textId="77777777" w:rsidR="00AC0223" w:rsidRPr="004622E8" w:rsidRDefault="00AC0223" w:rsidP="00585845">
      <w:pPr>
        <w:widowControl w:val="0"/>
        <w:jc w:val="both"/>
        <w:rPr>
          <w:sz w:val="24"/>
          <w:szCs w:val="24"/>
        </w:rPr>
      </w:pPr>
    </w:p>
    <w:p w14:paraId="371AA885" w14:textId="14BFD39B" w:rsidR="00C56A2D" w:rsidRPr="00FC18EF" w:rsidRDefault="00AC0223" w:rsidP="00585845">
      <w:pPr>
        <w:widowControl w:val="0"/>
        <w:jc w:val="both"/>
        <w:rPr>
          <w:b/>
          <w:i/>
          <w:color w:val="C4BC96" w:themeColor="background2" w:themeShade="BF"/>
          <w:sz w:val="24"/>
          <w:szCs w:val="24"/>
        </w:rPr>
      </w:pPr>
      <w:r w:rsidRPr="00FC18EF">
        <w:rPr>
          <w:b/>
          <w:i/>
          <w:color w:val="C4BC96" w:themeColor="background2" w:themeShade="BF"/>
          <w:sz w:val="24"/>
          <w:szCs w:val="24"/>
        </w:rPr>
        <w:t xml:space="preserve">Artículo </w:t>
      </w:r>
      <w:r w:rsidRPr="00FC18EF">
        <w:rPr>
          <w:b/>
          <w:i/>
          <w:color w:val="C4BC96" w:themeColor="background2" w:themeShade="BF"/>
          <w:sz w:val="24"/>
          <w:szCs w:val="24"/>
        </w:rPr>
        <w:fldChar w:fldCharType="begin"/>
      </w:r>
      <w:r w:rsidRPr="00FC18EF">
        <w:rPr>
          <w:b/>
          <w:i/>
          <w:color w:val="C4BC96" w:themeColor="background2" w:themeShade="BF"/>
          <w:sz w:val="24"/>
          <w:szCs w:val="24"/>
        </w:rPr>
        <w:instrText xml:space="preserve"> AUTONUM  \* Arabic \s . </w:instrText>
      </w:r>
      <w:r w:rsidRPr="00FC18EF">
        <w:rPr>
          <w:b/>
          <w:i/>
          <w:color w:val="C4BC96" w:themeColor="background2" w:themeShade="BF"/>
          <w:sz w:val="24"/>
          <w:szCs w:val="24"/>
        </w:rPr>
        <w:fldChar w:fldCharType="end"/>
      </w:r>
      <w:r w:rsidRPr="00FC18EF">
        <w:rPr>
          <w:b/>
          <w:i/>
          <w:color w:val="C4BC96" w:themeColor="background2" w:themeShade="BF"/>
          <w:sz w:val="24"/>
          <w:szCs w:val="24"/>
        </w:rPr>
        <w:t xml:space="preserve"> Monedas</w:t>
      </w:r>
      <w:r w:rsidR="00C56A2D" w:rsidRPr="00FC18EF">
        <w:rPr>
          <w:b/>
          <w:i/>
          <w:color w:val="C4BC96" w:themeColor="background2" w:themeShade="BF"/>
          <w:sz w:val="24"/>
          <w:szCs w:val="24"/>
        </w:rPr>
        <w:t xml:space="preserve"> (Derogado)</w:t>
      </w:r>
    </w:p>
    <w:p w14:paraId="42D869C0" w14:textId="45E859DE" w:rsidR="00AC0223" w:rsidRPr="00C56A2D" w:rsidRDefault="00AC0223" w:rsidP="00AC0223">
      <w:pPr>
        <w:widowControl w:val="0"/>
        <w:jc w:val="both"/>
        <w:rPr>
          <w:color w:val="C4BC96" w:themeColor="background2" w:themeShade="BF"/>
          <w:sz w:val="24"/>
          <w:szCs w:val="24"/>
        </w:rPr>
      </w:pPr>
      <w:r w:rsidRPr="00FC18EF">
        <w:rPr>
          <w:color w:val="C4BC96" w:themeColor="background2" w:themeShade="BF"/>
          <w:sz w:val="24"/>
          <w:szCs w:val="24"/>
        </w:rPr>
        <w:t>Podrán constituirse fondos denominados en dólares, moneda de los Estados Unidos de América, siempre que se encuentren respaldados en moneda extranjera y no mantengan inversiones en colones costarricenses. Aquellos planes que mantengan más de una moneda extranjera deberán revelar la política de cobertura cambiaria, según lo dispuesto en la normativa de inversiones aplicable.</w:t>
      </w:r>
      <w:r w:rsidR="00C56A2D" w:rsidRPr="00FC18EF">
        <w:rPr>
          <w:rStyle w:val="Refdenotaalpie"/>
          <w:color w:val="C4BC96" w:themeColor="background2" w:themeShade="BF"/>
          <w:sz w:val="24"/>
          <w:szCs w:val="24"/>
        </w:rPr>
        <w:footnoteReference w:id="49"/>
      </w:r>
    </w:p>
    <w:p w14:paraId="03D455BE" w14:textId="77777777" w:rsidR="009D54C0" w:rsidRPr="004622E8" w:rsidRDefault="009D54C0" w:rsidP="00AC0223">
      <w:pPr>
        <w:widowControl w:val="0"/>
        <w:jc w:val="both"/>
        <w:rPr>
          <w:sz w:val="24"/>
          <w:szCs w:val="24"/>
        </w:rPr>
      </w:pPr>
    </w:p>
    <w:p w14:paraId="42D869C1" w14:textId="77777777" w:rsidR="00AC0223" w:rsidRPr="004622E8" w:rsidRDefault="00AC0223" w:rsidP="00585845">
      <w:pPr>
        <w:widowControl w:val="0"/>
        <w:jc w:val="both"/>
        <w:rPr>
          <w:sz w:val="24"/>
          <w:szCs w:val="24"/>
        </w:rPr>
      </w:pPr>
    </w:p>
    <w:p w14:paraId="42D869C2" w14:textId="242235A0"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Obligación de brindar las modalidades de pensión complementaria para el Régimen Obligatorio de Pensiones</w:t>
      </w:r>
      <w:r w:rsidR="009D54C0" w:rsidRPr="004622E8">
        <w:rPr>
          <w:rStyle w:val="Refdenotaalpie"/>
          <w:b/>
          <w:i/>
          <w:sz w:val="24"/>
          <w:szCs w:val="24"/>
        </w:rPr>
        <w:footnoteReference w:id="50"/>
      </w:r>
      <w:r w:rsidR="009F410C">
        <w:rPr>
          <w:b/>
          <w:i/>
          <w:sz w:val="24"/>
          <w:szCs w:val="24"/>
        </w:rPr>
        <w:t xml:space="preserve"> </w:t>
      </w:r>
      <w:r w:rsidR="009F410C">
        <w:rPr>
          <w:rStyle w:val="Refdenotaalpie"/>
          <w:b/>
          <w:i/>
          <w:sz w:val="24"/>
          <w:szCs w:val="24"/>
        </w:rPr>
        <w:footnoteReference w:id="51"/>
      </w:r>
    </w:p>
    <w:p w14:paraId="011DA530" w14:textId="38861E21" w:rsidR="00D30D00" w:rsidRPr="00D30D00" w:rsidRDefault="00D30D00" w:rsidP="00D30D00">
      <w:pPr>
        <w:widowControl w:val="0"/>
        <w:ind w:right="-1"/>
        <w:jc w:val="both"/>
        <w:rPr>
          <w:bCs/>
          <w:sz w:val="24"/>
          <w:szCs w:val="24"/>
        </w:rPr>
      </w:pPr>
      <w:r w:rsidRPr="00D30D00">
        <w:rPr>
          <w:bCs/>
          <w:sz w:val="24"/>
          <w:szCs w:val="24"/>
        </w:rPr>
        <w:t xml:space="preserve">Las OPC se encuentran obligadas a ofrecer y administrar los productos del Régimen Obligatorio de Pensiones previstos en la </w:t>
      </w:r>
      <w:r w:rsidRPr="00D30D00">
        <w:rPr>
          <w:bCs/>
          <w:i/>
          <w:iCs/>
          <w:sz w:val="24"/>
          <w:szCs w:val="24"/>
        </w:rPr>
        <w:t>Ley de Protección al Trabajador</w:t>
      </w:r>
      <w:r w:rsidRPr="00D30D00">
        <w:rPr>
          <w:bCs/>
          <w:sz w:val="24"/>
          <w:szCs w:val="24"/>
        </w:rPr>
        <w:t xml:space="preserve"> o los que, de conformidad con ella, autorice el Consejo Nacional de Supervisión del Sistema Financiero (CONASSIF).</w:t>
      </w:r>
    </w:p>
    <w:p w14:paraId="42D869C4" w14:textId="77777777" w:rsidR="00AC0223" w:rsidRPr="004622E8" w:rsidRDefault="00AC0223" w:rsidP="00585845">
      <w:pPr>
        <w:widowControl w:val="0"/>
        <w:jc w:val="both"/>
        <w:rPr>
          <w:sz w:val="24"/>
          <w:szCs w:val="24"/>
        </w:rPr>
      </w:pPr>
    </w:p>
    <w:p w14:paraId="42D869C5"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Autorización de las modalidades de pensión complementaria para el Régimen Voluntario de Pensiones</w:t>
      </w:r>
    </w:p>
    <w:p w14:paraId="42D869C6" w14:textId="77777777" w:rsidR="00AC0223" w:rsidRPr="004622E8" w:rsidRDefault="00AC0223" w:rsidP="00AC0223">
      <w:pPr>
        <w:widowControl w:val="0"/>
        <w:jc w:val="both"/>
        <w:rPr>
          <w:sz w:val="24"/>
          <w:szCs w:val="24"/>
        </w:rPr>
      </w:pPr>
      <w:r w:rsidRPr="004622E8">
        <w:rPr>
          <w:sz w:val="24"/>
          <w:szCs w:val="24"/>
        </w:rPr>
        <w:t>De previo a su comercialización, las modalidades de pensión del régimen voluntario de pensiones deberán, ser autorizadas por la Superintendencia de Pen</w:t>
      </w:r>
      <w:r w:rsidR="0029134A" w:rsidRPr="004622E8">
        <w:rPr>
          <w:sz w:val="24"/>
          <w:szCs w:val="24"/>
        </w:rPr>
        <w:t>siones.</w:t>
      </w:r>
    </w:p>
    <w:p w14:paraId="42D869C7" w14:textId="77777777" w:rsidR="0029134A" w:rsidRPr="004622E8" w:rsidRDefault="0029134A" w:rsidP="00AC0223">
      <w:pPr>
        <w:widowControl w:val="0"/>
        <w:jc w:val="both"/>
        <w:rPr>
          <w:sz w:val="24"/>
          <w:szCs w:val="24"/>
        </w:rPr>
      </w:pPr>
    </w:p>
    <w:p w14:paraId="42D869C8" w14:textId="77777777" w:rsidR="00AC0223" w:rsidRPr="004622E8" w:rsidRDefault="00AC0223" w:rsidP="00AC0223">
      <w:pPr>
        <w:widowControl w:val="0"/>
        <w:jc w:val="both"/>
        <w:rPr>
          <w:sz w:val="24"/>
          <w:szCs w:val="24"/>
        </w:rPr>
      </w:pPr>
      <w:r w:rsidRPr="004622E8">
        <w:rPr>
          <w:sz w:val="24"/>
          <w:szCs w:val="24"/>
        </w:rPr>
        <w:t>Las solicitudes de autorización deberán realizarse de conformidad con el Anexo I de este reglamento.</w:t>
      </w:r>
    </w:p>
    <w:p w14:paraId="42D869C9" w14:textId="77777777" w:rsidR="00AC0223" w:rsidRPr="004622E8" w:rsidRDefault="00AC0223" w:rsidP="00585845">
      <w:pPr>
        <w:widowControl w:val="0"/>
        <w:jc w:val="both"/>
        <w:rPr>
          <w:sz w:val="24"/>
          <w:szCs w:val="24"/>
        </w:rPr>
      </w:pPr>
    </w:p>
    <w:p w14:paraId="42D869CB" w14:textId="7B497D6E" w:rsidR="00AC0223" w:rsidRPr="004622E8" w:rsidRDefault="00AC0223" w:rsidP="000D6BDC">
      <w:pPr>
        <w:widowControl w:val="0"/>
        <w:jc w:val="both"/>
        <w:rPr>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w:t>
      </w:r>
      <w:r w:rsidR="000D6BDC" w:rsidRPr="004622E8">
        <w:rPr>
          <w:b/>
          <w:i/>
          <w:sz w:val="24"/>
          <w:szCs w:val="24"/>
        </w:rPr>
        <w:t>(Derogado)</w:t>
      </w:r>
      <w:r w:rsidR="000D6BDC" w:rsidRPr="004622E8">
        <w:rPr>
          <w:rStyle w:val="Refdenotaalpie"/>
          <w:b/>
          <w:i/>
          <w:sz w:val="24"/>
          <w:szCs w:val="24"/>
        </w:rPr>
        <w:footnoteReference w:id="52"/>
      </w:r>
    </w:p>
    <w:p w14:paraId="42D869CC" w14:textId="77777777" w:rsidR="00AC0223" w:rsidRPr="004622E8" w:rsidRDefault="00AC0223" w:rsidP="00AC0223">
      <w:pPr>
        <w:widowControl w:val="0"/>
        <w:jc w:val="both"/>
        <w:rPr>
          <w:sz w:val="24"/>
          <w:szCs w:val="24"/>
        </w:rPr>
      </w:pPr>
    </w:p>
    <w:p w14:paraId="42D869CD"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Suscripción contrato de modalidad de pensión complementaria</w:t>
      </w:r>
    </w:p>
    <w:p w14:paraId="42D869CE" w14:textId="77777777" w:rsidR="00AC0223" w:rsidRPr="004622E8" w:rsidRDefault="00AC0223" w:rsidP="00585845">
      <w:pPr>
        <w:widowControl w:val="0"/>
        <w:jc w:val="both"/>
        <w:rPr>
          <w:sz w:val="24"/>
          <w:szCs w:val="24"/>
        </w:rPr>
      </w:pPr>
      <w:r w:rsidRPr="004622E8">
        <w:rPr>
          <w:sz w:val="24"/>
          <w:szCs w:val="24"/>
        </w:rPr>
        <w:t>Los contratos de suscripción y de planes de beneficio son formales, al igual que las modificaciones que, con posterioridad, se acuerden.</w:t>
      </w:r>
    </w:p>
    <w:p w14:paraId="42D869CF" w14:textId="77777777" w:rsidR="00AC0223" w:rsidRPr="004622E8" w:rsidRDefault="00AC0223" w:rsidP="00585845">
      <w:pPr>
        <w:widowControl w:val="0"/>
        <w:jc w:val="both"/>
        <w:rPr>
          <w:sz w:val="24"/>
          <w:szCs w:val="24"/>
        </w:rPr>
      </w:pPr>
    </w:p>
    <w:p w14:paraId="42D869D0" w14:textId="77777777" w:rsidR="00AC0223" w:rsidRPr="004622E8" w:rsidRDefault="00AC0223" w:rsidP="00585845">
      <w:pPr>
        <w:widowControl w:val="0"/>
        <w:jc w:val="both"/>
        <w:rPr>
          <w:sz w:val="24"/>
          <w:szCs w:val="24"/>
        </w:rPr>
      </w:pPr>
      <w:r w:rsidRPr="004622E8">
        <w:rPr>
          <w:sz w:val="24"/>
          <w:szCs w:val="24"/>
        </w:rPr>
        <w:t xml:space="preserve">Para su validez deberán constar por escrito y ser firmados por las partes. Los contratos, bajo las modalidades contenidas en el presente reglamento, deberán ser suscritos por el afiliado o beneficiario ante la operadora de pensiones o compañía aseguradora que elija, quien lo administrará y se encargará de otorgar la pensión pactada. </w:t>
      </w:r>
    </w:p>
    <w:p w14:paraId="42D869D1" w14:textId="77777777" w:rsidR="00AC0223" w:rsidRPr="004622E8" w:rsidRDefault="00AC0223" w:rsidP="00585845">
      <w:pPr>
        <w:widowControl w:val="0"/>
        <w:jc w:val="both"/>
        <w:rPr>
          <w:sz w:val="24"/>
          <w:szCs w:val="24"/>
        </w:rPr>
      </w:pPr>
    </w:p>
    <w:p w14:paraId="42D869D2" w14:textId="77777777" w:rsidR="00AC0223" w:rsidRPr="004622E8" w:rsidRDefault="00AC0223" w:rsidP="00585845">
      <w:pPr>
        <w:widowControl w:val="0"/>
        <w:jc w:val="both"/>
        <w:rPr>
          <w:sz w:val="24"/>
          <w:szCs w:val="24"/>
        </w:rPr>
      </w:pPr>
      <w:r w:rsidRPr="004622E8">
        <w:rPr>
          <w:sz w:val="24"/>
          <w:szCs w:val="24"/>
        </w:rPr>
        <w:t>El Superintendente de Pensiones, mediante acuerdo, establecerá los requisitos mínimos que deben contener los contratos de las modalidades ofrecidas por las operadoras.</w:t>
      </w:r>
    </w:p>
    <w:p w14:paraId="42D869D3" w14:textId="77777777" w:rsidR="00AC0223" w:rsidRPr="004622E8" w:rsidRDefault="00AC0223" w:rsidP="00585845">
      <w:pPr>
        <w:widowControl w:val="0"/>
        <w:jc w:val="both"/>
        <w:rPr>
          <w:sz w:val="24"/>
          <w:szCs w:val="24"/>
        </w:rPr>
      </w:pPr>
    </w:p>
    <w:p w14:paraId="42D869D4"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Expediente individual</w:t>
      </w:r>
    </w:p>
    <w:p w14:paraId="42D869D5" w14:textId="77777777" w:rsidR="00AC0223" w:rsidRPr="004622E8" w:rsidRDefault="00AC0223" w:rsidP="00585845">
      <w:pPr>
        <w:widowControl w:val="0"/>
        <w:jc w:val="both"/>
        <w:rPr>
          <w:sz w:val="24"/>
          <w:szCs w:val="24"/>
        </w:rPr>
      </w:pPr>
      <w:r w:rsidRPr="004622E8">
        <w:rPr>
          <w:sz w:val="24"/>
          <w:szCs w:val="24"/>
        </w:rPr>
        <w:t>La OPC deberá</w:t>
      </w:r>
      <w:r w:rsidR="00585845" w:rsidRPr="004622E8">
        <w:rPr>
          <w:sz w:val="24"/>
          <w:szCs w:val="24"/>
        </w:rPr>
        <w:t xml:space="preserve"> </w:t>
      </w:r>
      <w:r w:rsidRPr="004622E8">
        <w:rPr>
          <w:sz w:val="24"/>
          <w:szCs w:val="24"/>
        </w:rPr>
        <w:t>mantener actualizado el expediente del afiliado. Este</w:t>
      </w:r>
      <w:r w:rsidR="00585845" w:rsidRPr="004622E8">
        <w:rPr>
          <w:sz w:val="24"/>
          <w:szCs w:val="24"/>
        </w:rPr>
        <w:t xml:space="preserve"> </w:t>
      </w:r>
      <w:r w:rsidRPr="004622E8">
        <w:rPr>
          <w:sz w:val="24"/>
          <w:szCs w:val="24"/>
        </w:rPr>
        <w:t>deberá contener la totalidad de la documentación presentada por el solicitante, desde el inicio del trámite de la pensión hasta que se desvincule de la Operadora a través del cierre de la cuenta individual.</w:t>
      </w:r>
    </w:p>
    <w:p w14:paraId="42D869D6" w14:textId="77777777" w:rsidR="00AC0223" w:rsidRPr="004622E8" w:rsidRDefault="00AC0223" w:rsidP="00585845">
      <w:pPr>
        <w:widowControl w:val="0"/>
        <w:jc w:val="both"/>
        <w:rPr>
          <w:sz w:val="24"/>
          <w:szCs w:val="24"/>
        </w:rPr>
      </w:pPr>
      <w:r w:rsidRPr="004622E8">
        <w:rPr>
          <w:sz w:val="24"/>
          <w:szCs w:val="24"/>
        </w:rPr>
        <w:t>El expediente podrá ser electrónico, de acuerdo con</w:t>
      </w:r>
      <w:r w:rsidR="00585845" w:rsidRPr="004622E8">
        <w:rPr>
          <w:sz w:val="24"/>
          <w:szCs w:val="24"/>
        </w:rPr>
        <w:t xml:space="preserve"> </w:t>
      </w:r>
      <w:r w:rsidRPr="004622E8">
        <w:rPr>
          <w:sz w:val="24"/>
          <w:szCs w:val="24"/>
        </w:rPr>
        <w:t>las normas establecidas por la Superintendencia de Pensiones.</w:t>
      </w:r>
    </w:p>
    <w:p w14:paraId="42D869D7" w14:textId="77777777" w:rsidR="00AC0223" w:rsidRPr="004622E8" w:rsidRDefault="00AC0223" w:rsidP="00585845">
      <w:pPr>
        <w:widowControl w:val="0"/>
        <w:jc w:val="both"/>
        <w:rPr>
          <w:sz w:val="24"/>
          <w:szCs w:val="24"/>
        </w:rPr>
      </w:pPr>
    </w:p>
    <w:p w14:paraId="42D869D8" w14:textId="77777777" w:rsidR="00AC0223" w:rsidRPr="004622E8" w:rsidRDefault="00AC0223" w:rsidP="00585845">
      <w:pPr>
        <w:widowControl w:val="0"/>
        <w:jc w:val="both"/>
        <w:rPr>
          <w:sz w:val="24"/>
          <w:szCs w:val="24"/>
        </w:rPr>
      </w:pPr>
      <w:r w:rsidRPr="004622E8">
        <w:rPr>
          <w:sz w:val="24"/>
          <w:szCs w:val="24"/>
        </w:rPr>
        <w:t>Siempre que se efectúe el traslado físico de la documentación presentada por el solicitante, la OPC debe conservar copia por espacio de cinco años, certificada por un funcionario responsable.</w:t>
      </w:r>
    </w:p>
    <w:p w14:paraId="42D869D9" w14:textId="77777777" w:rsidR="00AC0223" w:rsidRPr="004622E8" w:rsidRDefault="00AC0223" w:rsidP="00585845">
      <w:pPr>
        <w:widowControl w:val="0"/>
        <w:jc w:val="both"/>
        <w:rPr>
          <w:sz w:val="24"/>
          <w:szCs w:val="24"/>
        </w:rPr>
      </w:pPr>
    </w:p>
    <w:p w14:paraId="42D869DA" w14:textId="590F5B2D"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w:t>
      </w:r>
      <w:r w:rsidR="00F87A6F" w:rsidRPr="00F87A6F">
        <w:rPr>
          <w:b/>
          <w:i/>
          <w:sz w:val="24"/>
          <w:szCs w:val="24"/>
        </w:rPr>
        <w:t>Traslados entre OPC y cambio de modalidad de pensión</w:t>
      </w:r>
      <w:r w:rsidR="00F87A6F" w:rsidRPr="00F87A6F">
        <w:rPr>
          <w:rStyle w:val="Refdenotaalpie"/>
          <w:b/>
          <w:i/>
          <w:sz w:val="24"/>
          <w:szCs w:val="24"/>
          <w:vertAlign w:val="baseline"/>
        </w:rPr>
        <w:t xml:space="preserve"> </w:t>
      </w:r>
      <w:r w:rsidR="00E10F58">
        <w:rPr>
          <w:rStyle w:val="Refdenotaalpie"/>
          <w:b/>
          <w:i/>
          <w:sz w:val="24"/>
          <w:szCs w:val="24"/>
        </w:rPr>
        <w:footnoteReference w:id="53"/>
      </w:r>
      <w:r w:rsidR="00AF7E2A">
        <w:rPr>
          <w:b/>
          <w:i/>
          <w:sz w:val="24"/>
          <w:szCs w:val="24"/>
        </w:rPr>
        <w:t xml:space="preserve"> </w:t>
      </w:r>
      <w:r w:rsidR="00AF7E2A">
        <w:rPr>
          <w:rStyle w:val="Refdenotaalpie"/>
          <w:b/>
          <w:i/>
          <w:sz w:val="24"/>
          <w:szCs w:val="24"/>
        </w:rPr>
        <w:footnoteReference w:id="54"/>
      </w:r>
    </w:p>
    <w:p w14:paraId="42D869E8" w14:textId="0170CD32" w:rsidR="00AC0223" w:rsidRDefault="00AC0223" w:rsidP="00585845">
      <w:pPr>
        <w:widowControl w:val="0"/>
        <w:jc w:val="both"/>
        <w:rPr>
          <w:sz w:val="24"/>
          <w:szCs w:val="24"/>
        </w:rPr>
      </w:pPr>
    </w:p>
    <w:p w14:paraId="1976B901" w14:textId="77777777" w:rsidR="006A459B" w:rsidRPr="006A459B" w:rsidRDefault="006A459B" w:rsidP="006A459B">
      <w:pPr>
        <w:widowControl w:val="0"/>
        <w:jc w:val="both"/>
        <w:rPr>
          <w:sz w:val="24"/>
          <w:szCs w:val="24"/>
        </w:rPr>
      </w:pPr>
      <w:r w:rsidRPr="006A459B">
        <w:rPr>
          <w:sz w:val="24"/>
          <w:szCs w:val="24"/>
        </w:rPr>
        <w:t>1.</w:t>
      </w:r>
      <w:r w:rsidRPr="006A459B">
        <w:rPr>
          <w:sz w:val="24"/>
          <w:szCs w:val="24"/>
        </w:rPr>
        <w:tab/>
        <w:t>Plazo y condiciones para el traslado entre OPC</w:t>
      </w:r>
    </w:p>
    <w:p w14:paraId="7AA415A7" w14:textId="77777777" w:rsidR="006A459B" w:rsidRPr="006A459B" w:rsidRDefault="006A459B" w:rsidP="006A459B">
      <w:pPr>
        <w:widowControl w:val="0"/>
        <w:jc w:val="both"/>
        <w:rPr>
          <w:sz w:val="24"/>
          <w:szCs w:val="24"/>
        </w:rPr>
      </w:pPr>
    </w:p>
    <w:p w14:paraId="03DFB403" w14:textId="77777777" w:rsidR="006A459B" w:rsidRPr="006A459B" w:rsidRDefault="006A459B" w:rsidP="006A459B">
      <w:pPr>
        <w:widowControl w:val="0"/>
        <w:jc w:val="both"/>
        <w:rPr>
          <w:sz w:val="24"/>
          <w:szCs w:val="24"/>
        </w:rPr>
      </w:pPr>
      <w:r w:rsidRPr="006A459B">
        <w:rPr>
          <w:sz w:val="24"/>
          <w:szCs w:val="24"/>
        </w:rPr>
        <w:t xml:space="preserve">Todo pensionado bajo una modalidad de pensión administrada por una OPC podrá dar por finalizado el contrato suscrito, de forma unilateral, para trasladar el saldo de su cuenta a otra operadora de pensiones, cuando cumpla, como mínimo, con un año de permanencia en la operadora de pensiones. El pensionado deberá suscribir un nuevo contrato con la operadora de destino. El traslado podrá ser solicitado independiente del plazo de la modalidad de pensión elegida por el pensionado. </w:t>
      </w:r>
    </w:p>
    <w:p w14:paraId="380992CF" w14:textId="77777777" w:rsidR="006A459B" w:rsidRPr="006A459B" w:rsidRDefault="006A459B" w:rsidP="006A459B">
      <w:pPr>
        <w:widowControl w:val="0"/>
        <w:jc w:val="both"/>
        <w:rPr>
          <w:sz w:val="24"/>
          <w:szCs w:val="24"/>
        </w:rPr>
      </w:pPr>
    </w:p>
    <w:p w14:paraId="6251E01F" w14:textId="77777777" w:rsidR="006A459B" w:rsidRPr="006A459B" w:rsidRDefault="006A459B" w:rsidP="006A459B">
      <w:pPr>
        <w:widowControl w:val="0"/>
        <w:jc w:val="both"/>
        <w:rPr>
          <w:sz w:val="24"/>
          <w:szCs w:val="24"/>
        </w:rPr>
      </w:pPr>
      <w:r w:rsidRPr="006A459B">
        <w:rPr>
          <w:sz w:val="24"/>
          <w:szCs w:val="24"/>
        </w:rPr>
        <w:t>2.</w:t>
      </w:r>
      <w:r w:rsidRPr="006A459B">
        <w:rPr>
          <w:sz w:val="24"/>
          <w:szCs w:val="24"/>
        </w:rPr>
        <w:tab/>
        <w:t>Plazos extraordinarios para el traslado entre OPC</w:t>
      </w:r>
    </w:p>
    <w:p w14:paraId="7A0FE5B1" w14:textId="77777777" w:rsidR="006A459B" w:rsidRPr="006A459B" w:rsidRDefault="006A459B" w:rsidP="006A459B">
      <w:pPr>
        <w:widowControl w:val="0"/>
        <w:jc w:val="both"/>
        <w:rPr>
          <w:sz w:val="24"/>
          <w:szCs w:val="24"/>
        </w:rPr>
      </w:pPr>
    </w:p>
    <w:p w14:paraId="4EEBAEBC" w14:textId="77777777" w:rsidR="006A459B" w:rsidRPr="006A459B" w:rsidRDefault="006A459B" w:rsidP="006A459B">
      <w:pPr>
        <w:widowControl w:val="0"/>
        <w:jc w:val="both"/>
        <w:rPr>
          <w:sz w:val="24"/>
          <w:szCs w:val="24"/>
        </w:rPr>
      </w:pPr>
      <w:r w:rsidRPr="006A459B">
        <w:rPr>
          <w:sz w:val="24"/>
          <w:szCs w:val="24"/>
        </w:rPr>
        <w:t>El pensionado podrá trasladarse de operadora antes del plazo de un año, cuando:</w:t>
      </w:r>
    </w:p>
    <w:p w14:paraId="429B50D1" w14:textId="77777777" w:rsidR="006A459B" w:rsidRPr="006A459B" w:rsidRDefault="006A459B" w:rsidP="006A459B">
      <w:pPr>
        <w:widowControl w:val="0"/>
        <w:jc w:val="both"/>
        <w:rPr>
          <w:sz w:val="24"/>
          <w:szCs w:val="24"/>
        </w:rPr>
      </w:pPr>
    </w:p>
    <w:p w14:paraId="5B7838B1" w14:textId="77777777" w:rsidR="006A459B" w:rsidRPr="006A459B" w:rsidRDefault="006A459B" w:rsidP="006A459B">
      <w:pPr>
        <w:widowControl w:val="0"/>
        <w:jc w:val="both"/>
        <w:rPr>
          <w:sz w:val="24"/>
          <w:szCs w:val="24"/>
        </w:rPr>
      </w:pPr>
      <w:r w:rsidRPr="006A459B">
        <w:rPr>
          <w:sz w:val="24"/>
          <w:szCs w:val="24"/>
        </w:rPr>
        <w:t>a. El pensionado esté en las condiciones indicadas en los artículos 14 y 35 de este Reglamento.</w:t>
      </w:r>
    </w:p>
    <w:p w14:paraId="2E23C52E" w14:textId="77777777" w:rsidR="006A459B" w:rsidRPr="006A459B" w:rsidRDefault="006A459B" w:rsidP="006A459B">
      <w:pPr>
        <w:widowControl w:val="0"/>
        <w:jc w:val="both"/>
        <w:rPr>
          <w:sz w:val="24"/>
          <w:szCs w:val="24"/>
        </w:rPr>
      </w:pPr>
      <w:r w:rsidRPr="006A459B">
        <w:rPr>
          <w:sz w:val="24"/>
          <w:szCs w:val="24"/>
        </w:rPr>
        <w:t>b. La operadora incremente las comisiones de administración.</w:t>
      </w:r>
    </w:p>
    <w:p w14:paraId="2D503840" w14:textId="77777777" w:rsidR="006A459B" w:rsidRPr="006A459B" w:rsidRDefault="006A459B" w:rsidP="006A459B">
      <w:pPr>
        <w:widowControl w:val="0"/>
        <w:jc w:val="both"/>
        <w:rPr>
          <w:sz w:val="24"/>
          <w:szCs w:val="24"/>
        </w:rPr>
      </w:pPr>
      <w:r w:rsidRPr="006A459B">
        <w:rPr>
          <w:sz w:val="24"/>
          <w:szCs w:val="24"/>
        </w:rPr>
        <w:t>c. La operadora elimine o reduzca las bonificaciones de comisiones aprobadas por la Superintendencia, para el caso de fondos correspondientes al Régimen Voluntario de Pensiones.</w:t>
      </w:r>
    </w:p>
    <w:p w14:paraId="798AAE1D" w14:textId="77777777" w:rsidR="006A459B" w:rsidRPr="006A459B" w:rsidRDefault="006A459B" w:rsidP="006A459B">
      <w:pPr>
        <w:widowControl w:val="0"/>
        <w:jc w:val="both"/>
        <w:rPr>
          <w:sz w:val="24"/>
          <w:szCs w:val="24"/>
        </w:rPr>
      </w:pPr>
      <w:r w:rsidRPr="006A459B">
        <w:rPr>
          <w:sz w:val="24"/>
          <w:szCs w:val="24"/>
        </w:rPr>
        <w:t>d. Se produzca la fusión de la entidad autorizada.</w:t>
      </w:r>
    </w:p>
    <w:p w14:paraId="58467795" w14:textId="77777777" w:rsidR="006A459B" w:rsidRPr="006A459B" w:rsidRDefault="006A459B" w:rsidP="006A459B">
      <w:pPr>
        <w:widowControl w:val="0"/>
        <w:jc w:val="both"/>
        <w:rPr>
          <w:sz w:val="24"/>
          <w:szCs w:val="24"/>
        </w:rPr>
      </w:pPr>
      <w:r w:rsidRPr="006A459B">
        <w:rPr>
          <w:sz w:val="24"/>
          <w:szCs w:val="24"/>
        </w:rPr>
        <w:t>i.  Si la fusión es por absorción, el traslado podrá ser ejercido, únicamente, por los pensionados de la entidad absorbida.</w:t>
      </w:r>
    </w:p>
    <w:p w14:paraId="22668272" w14:textId="77777777" w:rsidR="006A459B" w:rsidRPr="006A459B" w:rsidRDefault="006A459B" w:rsidP="006A459B">
      <w:pPr>
        <w:widowControl w:val="0"/>
        <w:jc w:val="both"/>
        <w:rPr>
          <w:sz w:val="24"/>
          <w:szCs w:val="24"/>
        </w:rPr>
      </w:pPr>
      <w:r w:rsidRPr="006A459B">
        <w:rPr>
          <w:sz w:val="24"/>
          <w:szCs w:val="24"/>
        </w:rPr>
        <w:t>ii.  Si la fusión tiene como resultado la creación de una nueva entidad, el traslado podrá ser ejercido, indistintamente, por todos los pensionados de las operadoras participantes en la fusión.</w:t>
      </w:r>
    </w:p>
    <w:p w14:paraId="51A717CB" w14:textId="77777777" w:rsidR="006A459B" w:rsidRPr="006A459B" w:rsidRDefault="006A459B" w:rsidP="006A459B">
      <w:pPr>
        <w:widowControl w:val="0"/>
        <w:jc w:val="both"/>
        <w:rPr>
          <w:sz w:val="24"/>
          <w:szCs w:val="24"/>
        </w:rPr>
      </w:pPr>
      <w:r w:rsidRPr="006A459B">
        <w:rPr>
          <w:sz w:val="24"/>
          <w:szCs w:val="24"/>
        </w:rPr>
        <w:t>e. Se produzca la fusión, por absorción o creación, del grupo o conglomerado financiero al que pertenezca la operadora.</w:t>
      </w:r>
    </w:p>
    <w:p w14:paraId="1248B26C" w14:textId="77777777" w:rsidR="006A459B" w:rsidRPr="006A459B" w:rsidRDefault="006A459B" w:rsidP="006A459B">
      <w:pPr>
        <w:widowControl w:val="0"/>
        <w:jc w:val="both"/>
        <w:rPr>
          <w:sz w:val="24"/>
          <w:szCs w:val="24"/>
        </w:rPr>
      </w:pPr>
      <w:r w:rsidRPr="006A459B">
        <w:rPr>
          <w:sz w:val="24"/>
          <w:szCs w:val="24"/>
        </w:rPr>
        <w:t>f.  La Superintendencia apruebe, de conformidad con lo establecido en el artículo 47 de la Ley de Protección al Trabajador, cambios en el control accionario de una operadora que den como resultado que una persona física o jurídica, o a un grupo de personas físicas o jurídicas vinculadas entre sí, pueda ejercer, en virtud del cambio, el control, directo o indirecto, de más del cincuenta por ciento de las acciones con derecho a voto. Para establecer la vinculación de las personas físicas o jurídicas entre sí, se aplicará, en lo que corresponda, el Acuerdo SUGEF 5-04, Reglamento sobre Grupos de Interés Económico.</w:t>
      </w:r>
    </w:p>
    <w:p w14:paraId="09F18D63" w14:textId="77777777" w:rsidR="006A459B" w:rsidRPr="006A459B" w:rsidRDefault="006A459B" w:rsidP="006A459B">
      <w:pPr>
        <w:widowControl w:val="0"/>
        <w:jc w:val="both"/>
        <w:rPr>
          <w:sz w:val="24"/>
          <w:szCs w:val="24"/>
        </w:rPr>
      </w:pPr>
      <w:r w:rsidRPr="006A459B">
        <w:rPr>
          <w:sz w:val="24"/>
          <w:szCs w:val="24"/>
        </w:rPr>
        <w:t>g. Cuando con motivo de la quiebra o liquidación de la operadora, se produzca el traslado de los fondos a otra entidad autorizada, según dispone el artículo 44 de la Ley de Protección al Trabajador.</w:t>
      </w:r>
    </w:p>
    <w:p w14:paraId="12C9D2A1" w14:textId="77777777" w:rsidR="006A459B" w:rsidRPr="006A459B" w:rsidRDefault="006A459B" w:rsidP="006A459B">
      <w:pPr>
        <w:widowControl w:val="0"/>
        <w:jc w:val="both"/>
        <w:rPr>
          <w:sz w:val="24"/>
          <w:szCs w:val="24"/>
        </w:rPr>
      </w:pPr>
    </w:p>
    <w:p w14:paraId="63A21EC9" w14:textId="77777777" w:rsidR="006A459B" w:rsidRPr="006A459B" w:rsidRDefault="006A459B" w:rsidP="006A459B">
      <w:pPr>
        <w:widowControl w:val="0"/>
        <w:jc w:val="both"/>
        <w:rPr>
          <w:sz w:val="24"/>
          <w:szCs w:val="24"/>
        </w:rPr>
      </w:pPr>
      <w:r w:rsidRPr="006A459B">
        <w:rPr>
          <w:sz w:val="24"/>
          <w:szCs w:val="24"/>
        </w:rPr>
        <w:t>3.</w:t>
      </w:r>
      <w:r w:rsidRPr="006A459B">
        <w:rPr>
          <w:sz w:val="24"/>
          <w:szCs w:val="24"/>
        </w:rPr>
        <w:tab/>
        <w:t>Plazo para el cambio de modalidad de pensión</w:t>
      </w:r>
    </w:p>
    <w:p w14:paraId="5D83FCFA" w14:textId="77777777" w:rsidR="006A459B" w:rsidRPr="006A459B" w:rsidRDefault="006A459B" w:rsidP="006A459B">
      <w:pPr>
        <w:widowControl w:val="0"/>
        <w:jc w:val="both"/>
        <w:rPr>
          <w:sz w:val="24"/>
          <w:szCs w:val="24"/>
        </w:rPr>
      </w:pPr>
    </w:p>
    <w:p w14:paraId="2241649C" w14:textId="77777777" w:rsidR="00637E2E" w:rsidRPr="00637E2E" w:rsidRDefault="00637E2E" w:rsidP="00637E2E">
      <w:pPr>
        <w:widowControl w:val="0"/>
        <w:ind w:right="-1"/>
        <w:jc w:val="both"/>
        <w:rPr>
          <w:bCs/>
          <w:sz w:val="24"/>
          <w:szCs w:val="24"/>
        </w:rPr>
      </w:pPr>
      <w:r w:rsidRPr="00637E2E">
        <w:rPr>
          <w:bCs/>
          <w:sz w:val="24"/>
          <w:szCs w:val="24"/>
        </w:rPr>
        <w:t>Cuando así corresponda, los pensionados bajo una modalidad de pensión administrada por una OPC podrán dar por finalizado el contrato suscrito, de forma unilateral, para cambiar de modalidad de pensión, cuando cumplan como mínimo con un año de disfrute del beneficio, contado a partir del primer pago de la pensión. En el caso de los pensionados que hayan escogido una renta permanente o la Renta temporal por plazo de aportación prevista en el Transitorio XX de la Ley de Protección al Trabajador, el plazo mínimo será de treinta y seis meses. El pensionado deberá suscribir un nuevo contrato con la operadora y deberá llenar el formulario establecido en el Anexo III de este Reglamento.</w:t>
      </w:r>
    </w:p>
    <w:p w14:paraId="41BD6C7E" w14:textId="77777777" w:rsidR="00637E2E" w:rsidRPr="00637E2E" w:rsidRDefault="00637E2E" w:rsidP="00637E2E">
      <w:pPr>
        <w:widowControl w:val="0"/>
        <w:ind w:right="-1"/>
        <w:jc w:val="both"/>
        <w:rPr>
          <w:sz w:val="24"/>
          <w:szCs w:val="24"/>
        </w:rPr>
      </w:pPr>
    </w:p>
    <w:p w14:paraId="1AF803FA" w14:textId="170BA905" w:rsidR="00637E2E" w:rsidRPr="00637E2E" w:rsidRDefault="00637E2E" w:rsidP="00637E2E">
      <w:pPr>
        <w:widowControl w:val="0"/>
        <w:ind w:right="-1"/>
        <w:jc w:val="both"/>
        <w:rPr>
          <w:bCs/>
          <w:sz w:val="24"/>
          <w:szCs w:val="24"/>
        </w:rPr>
      </w:pPr>
      <w:r w:rsidRPr="00637E2E">
        <w:rPr>
          <w:bCs/>
          <w:sz w:val="24"/>
          <w:szCs w:val="24"/>
        </w:rPr>
        <w:t>El cambio de una modalidad de pensión administrada por una OPC a una renta vitalicia en una compañía de seguros estará sujeto a los plazos previstos en esta norma.</w:t>
      </w:r>
    </w:p>
    <w:p w14:paraId="4E37E711" w14:textId="77777777" w:rsidR="006A459B" w:rsidRPr="004622E8" w:rsidRDefault="006A459B" w:rsidP="006A459B">
      <w:pPr>
        <w:widowControl w:val="0"/>
        <w:jc w:val="both"/>
        <w:rPr>
          <w:sz w:val="24"/>
          <w:szCs w:val="24"/>
        </w:rPr>
      </w:pPr>
    </w:p>
    <w:p w14:paraId="42D869E9" w14:textId="1A2253F1"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Procedimiento para ejercer el traslado</w:t>
      </w:r>
      <w:r w:rsidR="002670F4">
        <w:rPr>
          <w:b/>
          <w:i/>
          <w:sz w:val="24"/>
          <w:szCs w:val="24"/>
        </w:rPr>
        <w:t xml:space="preserve">. </w:t>
      </w:r>
      <w:r w:rsidR="002670F4">
        <w:rPr>
          <w:rStyle w:val="Refdenotaalpie"/>
          <w:b/>
          <w:i/>
          <w:sz w:val="24"/>
          <w:szCs w:val="24"/>
        </w:rPr>
        <w:footnoteReference w:id="55"/>
      </w:r>
    </w:p>
    <w:p w14:paraId="1313C870" w14:textId="77777777" w:rsidR="002670F4" w:rsidRPr="002670F4" w:rsidRDefault="002670F4" w:rsidP="002670F4">
      <w:pPr>
        <w:widowControl w:val="0"/>
        <w:ind w:right="-1"/>
        <w:jc w:val="both"/>
        <w:rPr>
          <w:bCs/>
          <w:sz w:val="24"/>
          <w:szCs w:val="24"/>
        </w:rPr>
      </w:pPr>
      <w:r w:rsidRPr="002670F4">
        <w:rPr>
          <w:bCs/>
          <w:sz w:val="24"/>
          <w:szCs w:val="24"/>
        </w:rPr>
        <w:t>El pensionado podrá solicitar el traslado de su cuenta individual a otra OPC o compañía de seguros. Para ello utilizará el formulario detallado en el Anexo III de este Reglamento. La OPC de destino procederá al cálculo de las correspondientes pensiones, según la modalidad seleccionada.</w:t>
      </w:r>
    </w:p>
    <w:p w14:paraId="78FD2908" w14:textId="77777777" w:rsidR="002670F4" w:rsidRPr="002670F4" w:rsidRDefault="002670F4" w:rsidP="002670F4">
      <w:pPr>
        <w:widowControl w:val="0"/>
        <w:ind w:right="-1"/>
        <w:jc w:val="both"/>
        <w:rPr>
          <w:sz w:val="24"/>
          <w:szCs w:val="24"/>
        </w:rPr>
      </w:pPr>
    </w:p>
    <w:p w14:paraId="231C0887" w14:textId="3C218A21" w:rsidR="002670F4" w:rsidRPr="002670F4" w:rsidRDefault="002670F4" w:rsidP="002670F4">
      <w:pPr>
        <w:widowControl w:val="0"/>
        <w:ind w:right="-1"/>
        <w:jc w:val="both"/>
        <w:rPr>
          <w:bCs/>
          <w:sz w:val="24"/>
          <w:szCs w:val="24"/>
        </w:rPr>
      </w:pPr>
      <w:r w:rsidRPr="002670F4">
        <w:rPr>
          <w:bCs/>
          <w:sz w:val="24"/>
          <w:szCs w:val="24"/>
        </w:rPr>
        <w:t>El pensionado deberá suscribir una declaración ante la OPC de destino donde se indique que le fue explicado y que comprendió a cabalidad la modalidad de pensión seleccionada, así como los riesgos asociados a dicho producto.</w:t>
      </w:r>
    </w:p>
    <w:p w14:paraId="42D869EF" w14:textId="77777777" w:rsidR="00AC0223" w:rsidRPr="004622E8" w:rsidRDefault="00AC0223" w:rsidP="00585845">
      <w:pPr>
        <w:widowControl w:val="0"/>
        <w:jc w:val="both"/>
        <w:rPr>
          <w:sz w:val="24"/>
          <w:szCs w:val="24"/>
        </w:rPr>
      </w:pPr>
    </w:p>
    <w:p w14:paraId="42D869F0"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Plazos para los traslados</w:t>
      </w:r>
    </w:p>
    <w:p w14:paraId="42D869F1" w14:textId="77777777" w:rsidR="00AC0223" w:rsidRPr="004622E8" w:rsidRDefault="0029134A" w:rsidP="0029134A">
      <w:pPr>
        <w:widowControl w:val="0"/>
        <w:ind w:left="426" w:hanging="426"/>
        <w:jc w:val="both"/>
        <w:rPr>
          <w:sz w:val="24"/>
          <w:szCs w:val="24"/>
        </w:rPr>
      </w:pPr>
      <w:r w:rsidRPr="004622E8">
        <w:rPr>
          <w:sz w:val="24"/>
          <w:szCs w:val="24"/>
        </w:rPr>
        <w:t>a.</w:t>
      </w:r>
      <w:r w:rsidRPr="004622E8">
        <w:rPr>
          <w:sz w:val="24"/>
          <w:szCs w:val="24"/>
        </w:rPr>
        <w:tab/>
      </w:r>
      <w:r w:rsidR="00AC0223" w:rsidRPr="004622E8">
        <w:rPr>
          <w:sz w:val="24"/>
          <w:szCs w:val="24"/>
        </w:rPr>
        <w:t xml:space="preserve">El traslado de los recursos de la cuenta individual administrada en un fondo de acumulación a un fondo que corresponde a una modalidad de pensión o a una compañía aseguradora, se hará dentro de los horarios y procedimientos establecidos en el acuerdo del Superintendente para regular los ciclos de compensación y liquidación de recursos. </w:t>
      </w:r>
    </w:p>
    <w:p w14:paraId="42D869F2" w14:textId="77777777" w:rsidR="00AC0223" w:rsidRPr="004622E8" w:rsidRDefault="0029134A" w:rsidP="0029134A">
      <w:pPr>
        <w:widowControl w:val="0"/>
        <w:ind w:left="426" w:hanging="426"/>
        <w:jc w:val="both"/>
        <w:rPr>
          <w:sz w:val="24"/>
          <w:szCs w:val="24"/>
        </w:rPr>
      </w:pPr>
      <w:r w:rsidRPr="004622E8">
        <w:rPr>
          <w:sz w:val="24"/>
          <w:szCs w:val="24"/>
        </w:rPr>
        <w:t>b.</w:t>
      </w:r>
      <w:r w:rsidRPr="004622E8">
        <w:rPr>
          <w:sz w:val="24"/>
          <w:szCs w:val="24"/>
        </w:rPr>
        <w:tab/>
      </w:r>
      <w:r w:rsidR="00AC0223" w:rsidRPr="004622E8">
        <w:rPr>
          <w:sz w:val="24"/>
          <w:szCs w:val="24"/>
        </w:rPr>
        <w:t>Los recursos que corresponden al ejercicio del traslado deberán enviarse a la OPC de destino dentro de los horarios y procedimientos establecidos en el acuerdo del Superintendente para regular los ciclos de compensación y liquidación de recursos.</w:t>
      </w:r>
    </w:p>
    <w:p w14:paraId="42D869F3" w14:textId="77777777" w:rsidR="00AC0223" w:rsidRPr="004622E8" w:rsidRDefault="00AC0223" w:rsidP="00585845">
      <w:pPr>
        <w:widowControl w:val="0"/>
        <w:jc w:val="both"/>
        <w:rPr>
          <w:sz w:val="24"/>
          <w:szCs w:val="24"/>
        </w:rPr>
      </w:pPr>
    </w:p>
    <w:p w14:paraId="42D869F4"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Comisiones de Administración</w:t>
      </w:r>
    </w:p>
    <w:p w14:paraId="42D869F5" w14:textId="77777777" w:rsidR="00AC0223" w:rsidRPr="004622E8" w:rsidRDefault="00AC0223" w:rsidP="00AC0223">
      <w:pPr>
        <w:widowControl w:val="0"/>
        <w:jc w:val="both"/>
        <w:rPr>
          <w:sz w:val="24"/>
          <w:szCs w:val="24"/>
        </w:rPr>
      </w:pPr>
      <w:r w:rsidRPr="004622E8">
        <w:rPr>
          <w:sz w:val="24"/>
          <w:szCs w:val="24"/>
        </w:rPr>
        <w:t xml:space="preserve">La OPC podrá cobrar una comisión máxima sobre saldo de 0,35% anual. La comisión deberá ser aprobada previamente por el Superintendente de Pensiones. </w:t>
      </w:r>
    </w:p>
    <w:p w14:paraId="42D869F6" w14:textId="77777777" w:rsidR="00AC0223" w:rsidRPr="004622E8" w:rsidRDefault="00AC0223" w:rsidP="00AC0223">
      <w:pPr>
        <w:widowControl w:val="0"/>
        <w:jc w:val="both"/>
        <w:rPr>
          <w:sz w:val="24"/>
          <w:szCs w:val="24"/>
        </w:rPr>
      </w:pPr>
    </w:p>
    <w:p w14:paraId="42D869F7" w14:textId="77777777" w:rsidR="00AC0223" w:rsidRPr="004622E8" w:rsidRDefault="00AC0223" w:rsidP="00AC0223">
      <w:pPr>
        <w:widowControl w:val="0"/>
        <w:jc w:val="both"/>
        <w:rPr>
          <w:sz w:val="24"/>
          <w:szCs w:val="24"/>
        </w:rPr>
      </w:pPr>
      <w:r w:rsidRPr="004622E8">
        <w:rPr>
          <w:sz w:val="24"/>
          <w:szCs w:val="24"/>
        </w:rPr>
        <w:t xml:space="preserve">El porcentaje de comisión que cobre la OPC deberá ser divulgado a los pensionados y al público en general, por los medios y en la oportunidad que establezca el Superintendente. Cada vez que una comisión se modifique al alza deberá comunicarse a los pensionados con una antelación de, al menos, treinta días hábiles antes de su entrada en vigor. </w:t>
      </w:r>
    </w:p>
    <w:p w14:paraId="42D869F8" w14:textId="77777777" w:rsidR="00AC0223" w:rsidRPr="004622E8" w:rsidRDefault="00AC0223" w:rsidP="00AC0223">
      <w:pPr>
        <w:widowControl w:val="0"/>
        <w:jc w:val="both"/>
        <w:rPr>
          <w:sz w:val="24"/>
          <w:szCs w:val="24"/>
        </w:rPr>
      </w:pPr>
    </w:p>
    <w:p w14:paraId="42D869F9" w14:textId="77777777" w:rsidR="00AC0223" w:rsidRPr="004622E8" w:rsidRDefault="00AC0223" w:rsidP="00AC0223">
      <w:pPr>
        <w:widowControl w:val="0"/>
        <w:jc w:val="both"/>
        <w:rPr>
          <w:sz w:val="24"/>
          <w:szCs w:val="24"/>
        </w:rPr>
      </w:pPr>
      <w:r w:rsidRPr="004622E8">
        <w:rPr>
          <w:sz w:val="24"/>
          <w:szCs w:val="24"/>
        </w:rPr>
        <w:t>Las modificaciones a la baja entrarán en vigencia en la fecha que señale la OPC y se comunicarán a los pensionados y público en general, en las condiciones que establezca el Superintendente.</w:t>
      </w:r>
    </w:p>
    <w:p w14:paraId="42D869FA" w14:textId="77777777" w:rsidR="00AC0223" w:rsidRPr="004622E8" w:rsidRDefault="00AC0223" w:rsidP="00AC0223">
      <w:pPr>
        <w:widowControl w:val="0"/>
        <w:jc w:val="both"/>
        <w:rPr>
          <w:sz w:val="24"/>
          <w:szCs w:val="24"/>
        </w:rPr>
      </w:pPr>
    </w:p>
    <w:p w14:paraId="42D869FB" w14:textId="77777777" w:rsidR="00AC0223" w:rsidRPr="004622E8" w:rsidRDefault="00AC0223" w:rsidP="00AC0223">
      <w:pPr>
        <w:widowControl w:val="0"/>
        <w:jc w:val="both"/>
        <w:rPr>
          <w:sz w:val="24"/>
          <w:szCs w:val="24"/>
        </w:rPr>
      </w:pPr>
      <w:r w:rsidRPr="004622E8">
        <w:rPr>
          <w:sz w:val="24"/>
          <w:szCs w:val="24"/>
        </w:rPr>
        <w:t>Las comisiones aplicables a los planes de beneficio voluntarios se determinarán de conformidad con lo establecido punto 3 del artículo 37 del Reglamento sobre la apertura y funcionamiento de las entidades autorizadas y el funcionamiento de los fondos de pensiones, capitalización laboral y ahorro voluntario previstos en la Ley de Protección al Trabajador.</w:t>
      </w:r>
    </w:p>
    <w:p w14:paraId="42D869FC" w14:textId="77777777" w:rsidR="00AC0223" w:rsidRPr="004622E8" w:rsidRDefault="00AC0223" w:rsidP="00AC0223">
      <w:pPr>
        <w:widowControl w:val="0"/>
        <w:jc w:val="both"/>
        <w:rPr>
          <w:sz w:val="24"/>
          <w:szCs w:val="24"/>
        </w:rPr>
      </w:pPr>
    </w:p>
    <w:p w14:paraId="42D869FD"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Información para el pensionado</w:t>
      </w:r>
    </w:p>
    <w:p w14:paraId="42D869FE" w14:textId="77777777" w:rsidR="00AC0223" w:rsidRPr="004622E8" w:rsidRDefault="00AC0223" w:rsidP="00AC0223">
      <w:pPr>
        <w:widowControl w:val="0"/>
        <w:jc w:val="both"/>
        <w:rPr>
          <w:sz w:val="24"/>
          <w:szCs w:val="24"/>
        </w:rPr>
      </w:pPr>
      <w:r w:rsidRPr="004622E8">
        <w:rPr>
          <w:sz w:val="24"/>
          <w:szCs w:val="24"/>
        </w:rPr>
        <w:lastRenderedPageBreak/>
        <w:t xml:space="preserve">La OPC estará obligada a suministrar al pensionado, en cualquier momento, la información que éste requiera. No obstante, al menos semestralmente, según lo defina y comunique la OPC a la Superintendencia de Pensiones, deberá remitir un estado de cuenta. El formato del estado de cuenta será establecido por acuerdo del Superintendente de Pensiones. </w:t>
      </w:r>
    </w:p>
    <w:p w14:paraId="42D869FF" w14:textId="77777777" w:rsidR="00AC0223" w:rsidRPr="004622E8" w:rsidRDefault="00AC0223" w:rsidP="00AC0223">
      <w:pPr>
        <w:widowControl w:val="0"/>
        <w:jc w:val="both"/>
        <w:rPr>
          <w:sz w:val="24"/>
          <w:szCs w:val="24"/>
        </w:rPr>
      </w:pPr>
    </w:p>
    <w:p w14:paraId="42D86A00"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Publicidad</w:t>
      </w:r>
    </w:p>
    <w:p w14:paraId="42D86A01" w14:textId="77777777" w:rsidR="00AC0223" w:rsidRPr="004622E8" w:rsidRDefault="00AC0223" w:rsidP="00585845">
      <w:pPr>
        <w:widowControl w:val="0"/>
        <w:jc w:val="both"/>
        <w:rPr>
          <w:sz w:val="24"/>
          <w:szCs w:val="24"/>
        </w:rPr>
      </w:pPr>
      <w:r w:rsidRPr="004622E8">
        <w:rPr>
          <w:sz w:val="24"/>
          <w:szCs w:val="24"/>
        </w:rPr>
        <w:t>La publicidad sobre los productos de beneficios y los servicios asociados a ellos se regirá por lo establecido en la regulación emitida por el Consejo Nacional de Supervisión en materia de publicidad para las operadoras de pensiones.</w:t>
      </w:r>
    </w:p>
    <w:p w14:paraId="42D86A02" w14:textId="77777777" w:rsidR="00AC0223" w:rsidRPr="004622E8" w:rsidRDefault="00AC0223" w:rsidP="00AC0223">
      <w:pPr>
        <w:widowControl w:val="0"/>
        <w:jc w:val="both"/>
        <w:rPr>
          <w:sz w:val="24"/>
          <w:szCs w:val="24"/>
        </w:rPr>
      </w:pPr>
    </w:p>
    <w:p w14:paraId="42D86A03"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Fusión de Operadoras y Fondos</w:t>
      </w:r>
    </w:p>
    <w:p w14:paraId="42D86A04" w14:textId="77777777" w:rsidR="00AC0223" w:rsidRPr="004622E8" w:rsidRDefault="00AC0223" w:rsidP="00585845">
      <w:pPr>
        <w:widowControl w:val="0"/>
        <w:jc w:val="both"/>
        <w:rPr>
          <w:sz w:val="24"/>
          <w:szCs w:val="24"/>
        </w:rPr>
      </w:pPr>
      <w:r w:rsidRPr="004622E8">
        <w:rPr>
          <w:sz w:val="24"/>
          <w:szCs w:val="24"/>
        </w:rPr>
        <w:t xml:space="preserve">Para cualquier proceso de fusión se aplicará, salvo que aquí se disponga lo contrario, la normativa establecida en el Capítulo III del RAF, en el entendido que todo aquello que aplique para el afiliado lo será también para el pensionado. </w:t>
      </w:r>
    </w:p>
    <w:p w14:paraId="42D86A05" w14:textId="77777777" w:rsidR="00AC0223" w:rsidRPr="004622E8" w:rsidRDefault="00AC0223" w:rsidP="00AC0223">
      <w:pPr>
        <w:widowControl w:val="0"/>
        <w:jc w:val="both"/>
        <w:rPr>
          <w:sz w:val="24"/>
          <w:szCs w:val="24"/>
        </w:rPr>
      </w:pPr>
    </w:p>
    <w:p w14:paraId="42D86A06" w14:textId="30C50D97" w:rsidR="00AC0223" w:rsidRPr="00FC18EF" w:rsidRDefault="00AC0223" w:rsidP="00560915">
      <w:pPr>
        <w:widowControl w:val="0"/>
        <w:rPr>
          <w:b/>
          <w:i/>
          <w:color w:val="C4BC96" w:themeColor="background2" w:themeShade="BF"/>
          <w:sz w:val="24"/>
          <w:szCs w:val="24"/>
        </w:rPr>
      </w:pPr>
      <w:r w:rsidRPr="00FC18EF">
        <w:rPr>
          <w:b/>
          <w:i/>
          <w:color w:val="C4BC96" w:themeColor="background2" w:themeShade="BF"/>
          <w:sz w:val="24"/>
          <w:szCs w:val="24"/>
        </w:rPr>
        <w:t>CAPÍTULO VII: INVERSIONES MODALIDADES DE PENSIÓN ADMINISTRADAS POR UNA OPC</w:t>
      </w:r>
      <w:r w:rsidR="00FC18EF">
        <w:rPr>
          <w:b/>
          <w:i/>
          <w:color w:val="C4BC96" w:themeColor="background2" w:themeShade="BF"/>
          <w:sz w:val="24"/>
          <w:szCs w:val="24"/>
        </w:rPr>
        <w:t xml:space="preserve"> (Derogado)</w:t>
      </w:r>
      <w:r w:rsidR="00FC18EF">
        <w:rPr>
          <w:rStyle w:val="Refdenotaalpie"/>
          <w:b/>
          <w:i/>
          <w:color w:val="C4BC96" w:themeColor="background2" w:themeShade="BF"/>
          <w:sz w:val="24"/>
          <w:szCs w:val="24"/>
        </w:rPr>
        <w:footnoteReference w:id="56"/>
      </w:r>
    </w:p>
    <w:p w14:paraId="42D86A07" w14:textId="77777777" w:rsidR="00AC0223" w:rsidRPr="00FC18EF" w:rsidRDefault="00AC0223" w:rsidP="00AC0223">
      <w:pPr>
        <w:widowControl w:val="0"/>
        <w:jc w:val="both"/>
        <w:rPr>
          <w:color w:val="C4BC96" w:themeColor="background2" w:themeShade="BF"/>
          <w:sz w:val="24"/>
          <w:szCs w:val="24"/>
        </w:rPr>
      </w:pPr>
    </w:p>
    <w:p w14:paraId="42D86A08" w14:textId="77777777" w:rsidR="00AC0223" w:rsidRPr="00FC18EF" w:rsidRDefault="00AC0223" w:rsidP="00585845">
      <w:pPr>
        <w:widowControl w:val="0"/>
        <w:jc w:val="both"/>
        <w:rPr>
          <w:b/>
          <w:i/>
          <w:color w:val="C4BC96" w:themeColor="background2" w:themeShade="BF"/>
          <w:sz w:val="24"/>
          <w:szCs w:val="24"/>
        </w:rPr>
      </w:pPr>
      <w:r w:rsidRPr="00FC18EF">
        <w:rPr>
          <w:b/>
          <w:i/>
          <w:color w:val="C4BC96" w:themeColor="background2" w:themeShade="BF"/>
          <w:sz w:val="24"/>
          <w:szCs w:val="24"/>
        </w:rPr>
        <w:t xml:space="preserve">Artículo </w:t>
      </w:r>
      <w:r w:rsidRPr="00FC18EF">
        <w:rPr>
          <w:b/>
          <w:i/>
          <w:color w:val="C4BC96" w:themeColor="background2" w:themeShade="BF"/>
          <w:sz w:val="24"/>
          <w:szCs w:val="24"/>
        </w:rPr>
        <w:fldChar w:fldCharType="begin"/>
      </w:r>
      <w:r w:rsidRPr="00FC18EF">
        <w:rPr>
          <w:b/>
          <w:i/>
          <w:color w:val="C4BC96" w:themeColor="background2" w:themeShade="BF"/>
          <w:sz w:val="24"/>
          <w:szCs w:val="24"/>
        </w:rPr>
        <w:instrText xml:space="preserve"> AUTONUM  \* Arabic \s . </w:instrText>
      </w:r>
      <w:r w:rsidRPr="00FC18EF">
        <w:rPr>
          <w:b/>
          <w:i/>
          <w:color w:val="C4BC96" w:themeColor="background2" w:themeShade="BF"/>
          <w:sz w:val="24"/>
          <w:szCs w:val="24"/>
        </w:rPr>
        <w:fldChar w:fldCharType="end"/>
      </w:r>
      <w:r w:rsidRPr="00FC18EF">
        <w:rPr>
          <w:b/>
          <w:i/>
          <w:color w:val="C4BC96" w:themeColor="background2" w:themeShade="BF"/>
          <w:sz w:val="24"/>
          <w:szCs w:val="24"/>
        </w:rPr>
        <w:t xml:space="preserve"> Aplicación estructura de identificación, medición, seguimiento y análisis de riesgos</w:t>
      </w:r>
    </w:p>
    <w:p w14:paraId="42D86A09" w14:textId="77777777" w:rsidR="00AC0223" w:rsidRPr="00FC18EF" w:rsidRDefault="00AC0223" w:rsidP="00585845">
      <w:pPr>
        <w:widowControl w:val="0"/>
        <w:jc w:val="both"/>
        <w:rPr>
          <w:color w:val="C4BC96" w:themeColor="background2" w:themeShade="BF"/>
          <w:sz w:val="24"/>
          <w:szCs w:val="24"/>
        </w:rPr>
      </w:pPr>
      <w:r w:rsidRPr="00FC18EF">
        <w:rPr>
          <w:color w:val="C4BC96" w:themeColor="background2" w:themeShade="BF"/>
          <w:sz w:val="24"/>
          <w:szCs w:val="24"/>
        </w:rPr>
        <w:t>Para la gestión de los recursos correspondientes a las modalidades de pensión complementaria, la OPC deberá cumplir con todos los requerimientos normativos establecidos en el Reglamento de Inversiones para las Entidades Reguladas en lo que respecta a la infraestructura de identificación, medición, seguimiento y análisis de riesgos, y todo aquello que no se contraponga a lo establecido en este capítulo.</w:t>
      </w:r>
    </w:p>
    <w:p w14:paraId="42D86A0A" w14:textId="77777777" w:rsidR="00AC0223" w:rsidRPr="00FC18EF" w:rsidRDefault="00AC0223" w:rsidP="00AC0223">
      <w:pPr>
        <w:widowControl w:val="0"/>
        <w:jc w:val="both"/>
        <w:rPr>
          <w:color w:val="C4BC96" w:themeColor="background2" w:themeShade="BF"/>
          <w:sz w:val="24"/>
          <w:szCs w:val="24"/>
        </w:rPr>
      </w:pPr>
    </w:p>
    <w:p w14:paraId="42D86A0B" w14:textId="77777777" w:rsidR="00AC0223" w:rsidRPr="00FC18EF" w:rsidRDefault="00AC0223" w:rsidP="00585845">
      <w:pPr>
        <w:widowControl w:val="0"/>
        <w:jc w:val="both"/>
        <w:rPr>
          <w:b/>
          <w:i/>
          <w:color w:val="C4BC96" w:themeColor="background2" w:themeShade="BF"/>
          <w:sz w:val="24"/>
          <w:szCs w:val="24"/>
        </w:rPr>
      </w:pPr>
      <w:r w:rsidRPr="00FC18EF">
        <w:rPr>
          <w:b/>
          <w:i/>
          <w:color w:val="C4BC96" w:themeColor="background2" w:themeShade="BF"/>
          <w:sz w:val="24"/>
          <w:szCs w:val="24"/>
        </w:rPr>
        <w:t xml:space="preserve">Artículo </w:t>
      </w:r>
      <w:r w:rsidRPr="00FC18EF">
        <w:rPr>
          <w:b/>
          <w:i/>
          <w:color w:val="C4BC96" w:themeColor="background2" w:themeShade="BF"/>
          <w:sz w:val="24"/>
          <w:szCs w:val="24"/>
        </w:rPr>
        <w:fldChar w:fldCharType="begin"/>
      </w:r>
      <w:r w:rsidRPr="00FC18EF">
        <w:rPr>
          <w:b/>
          <w:i/>
          <w:color w:val="C4BC96" w:themeColor="background2" w:themeShade="BF"/>
          <w:sz w:val="24"/>
          <w:szCs w:val="24"/>
        </w:rPr>
        <w:instrText xml:space="preserve"> AUTONUM  \* Arabic \s . </w:instrText>
      </w:r>
      <w:r w:rsidRPr="00FC18EF">
        <w:rPr>
          <w:b/>
          <w:i/>
          <w:color w:val="C4BC96" w:themeColor="background2" w:themeShade="BF"/>
          <w:sz w:val="24"/>
          <w:szCs w:val="24"/>
        </w:rPr>
        <w:fldChar w:fldCharType="end"/>
      </w:r>
      <w:r w:rsidRPr="00FC18EF">
        <w:rPr>
          <w:b/>
          <w:i/>
          <w:color w:val="C4BC96" w:themeColor="background2" w:themeShade="BF"/>
          <w:sz w:val="24"/>
          <w:szCs w:val="24"/>
        </w:rPr>
        <w:t xml:space="preserve"> Requisitos de los instrumentos</w:t>
      </w:r>
    </w:p>
    <w:p w14:paraId="42D86A0C"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a.</w:t>
      </w:r>
      <w:r w:rsidRPr="00FC18EF">
        <w:rPr>
          <w:color w:val="C4BC96" w:themeColor="background2" w:themeShade="BF"/>
          <w:sz w:val="24"/>
          <w:szCs w:val="24"/>
        </w:rPr>
        <w:tab/>
      </w:r>
      <w:r w:rsidR="00AC0223" w:rsidRPr="00FC18EF">
        <w:rPr>
          <w:i/>
          <w:color w:val="C4BC96" w:themeColor="background2" w:themeShade="BF"/>
          <w:sz w:val="24"/>
          <w:szCs w:val="24"/>
        </w:rPr>
        <w:t>Requisitos formales</w:t>
      </w:r>
      <w:r w:rsidR="00AC0223" w:rsidRPr="00FC18EF">
        <w:rPr>
          <w:color w:val="C4BC96" w:themeColor="background2" w:themeShade="BF"/>
          <w:sz w:val="24"/>
          <w:szCs w:val="24"/>
        </w:rPr>
        <w:t>:</w:t>
      </w:r>
    </w:p>
    <w:p w14:paraId="42D86A0D"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ab/>
      </w:r>
      <w:r w:rsidR="00AC0223" w:rsidRPr="00FC18EF">
        <w:rPr>
          <w:color w:val="C4BC96" w:themeColor="background2" w:themeShade="BF"/>
          <w:sz w:val="24"/>
          <w:szCs w:val="24"/>
        </w:rPr>
        <w:t>Documentos de oferta pública admitidos a negociación en un mercado organizado.</w:t>
      </w:r>
    </w:p>
    <w:p w14:paraId="42D86A0E"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b.</w:t>
      </w:r>
      <w:r w:rsidRPr="00FC18EF">
        <w:rPr>
          <w:color w:val="C4BC96" w:themeColor="background2" w:themeShade="BF"/>
          <w:sz w:val="24"/>
          <w:szCs w:val="24"/>
        </w:rPr>
        <w:tab/>
      </w:r>
      <w:r w:rsidR="00AC0223" w:rsidRPr="00FC18EF">
        <w:rPr>
          <w:i/>
          <w:color w:val="C4BC96" w:themeColor="background2" w:themeShade="BF"/>
          <w:sz w:val="24"/>
          <w:szCs w:val="24"/>
        </w:rPr>
        <w:t>Moneda</w:t>
      </w:r>
      <w:r w:rsidR="00AC0223" w:rsidRPr="00FC18EF">
        <w:rPr>
          <w:color w:val="C4BC96" w:themeColor="background2" w:themeShade="BF"/>
          <w:sz w:val="24"/>
          <w:szCs w:val="24"/>
        </w:rPr>
        <w:t>:</w:t>
      </w:r>
    </w:p>
    <w:p w14:paraId="42D86A0F"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ab/>
      </w:r>
      <w:r w:rsidR="00AC0223" w:rsidRPr="00FC18EF">
        <w:rPr>
          <w:color w:val="C4BC96" w:themeColor="background2" w:themeShade="BF"/>
          <w:sz w:val="24"/>
          <w:szCs w:val="24"/>
        </w:rPr>
        <w:t xml:space="preserve">Podrán estar denominados en moneda nacional, en dólares, yenes, euros, libras esterlinas u otras monedas autorizadas por el Superintendente. </w:t>
      </w:r>
    </w:p>
    <w:p w14:paraId="42D86A10"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c.</w:t>
      </w:r>
      <w:r w:rsidRPr="00FC18EF">
        <w:rPr>
          <w:color w:val="C4BC96" w:themeColor="background2" w:themeShade="BF"/>
          <w:sz w:val="24"/>
          <w:szCs w:val="24"/>
        </w:rPr>
        <w:tab/>
      </w:r>
      <w:r w:rsidR="00AC0223" w:rsidRPr="00FC18EF">
        <w:rPr>
          <w:i/>
          <w:color w:val="C4BC96" w:themeColor="background2" w:themeShade="BF"/>
          <w:sz w:val="24"/>
          <w:szCs w:val="24"/>
        </w:rPr>
        <w:t>Calificación de riesgo</w:t>
      </w:r>
      <w:r w:rsidR="00AC0223" w:rsidRPr="00FC18EF">
        <w:rPr>
          <w:color w:val="C4BC96" w:themeColor="background2" w:themeShade="BF"/>
          <w:sz w:val="24"/>
          <w:szCs w:val="24"/>
        </w:rPr>
        <w:t>:</w:t>
      </w:r>
    </w:p>
    <w:p w14:paraId="42D86A11" w14:textId="77777777" w:rsidR="00AC0223" w:rsidRPr="00FC18EF" w:rsidRDefault="008D44DB" w:rsidP="008D44DB">
      <w:pPr>
        <w:widowControl w:val="0"/>
        <w:ind w:left="851" w:hanging="426"/>
        <w:jc w:val="both"/>
        <w:rPr>
          <w:color w:val="C4BC96" w:themeColor="background2" w:themeShade="BF"/>
          <w:sz w:val="24"/>
          <w:szCs w:val="24"/>
        </w:rPr>
      </w:pPr>
      <w:r w:rsidRPr="00FC18EF">
        <w:rPr>
          <w:color w:val="C4BC96" w:themeColor="background2" w:themeShade="BF"/>
          <w:sz w:val="24"/>
          <w:szCs w:val="24"/>
        </w:rPr>
        <w:t>i.</w:t>
      </w:r>
      <w:r w:rsidRPr="00FC18EF">
        <w:rPr>
          <w:color w:val="C4BC96" w:themeColor="background2" w:themeShade="BF"/>
          <w:sz w:val="24"/>
          <w:szCs w:val="24"/>
        </w:rPr>
        <w:tab/>
      </w:r>
      <w:r w:rsidR="00AC0223" w:rsidRPr="00FC18EF">
        <w:rPr>
          <w:color w:val="C4BC96" w:themeColor="background2" w:themeShade="BF"/>
          <w:sz w:val="24"/>
          <w:szCs w:val="24"/>
        </w:rPr>
        <w:t xml:space="preserve">Los valores de deuda del mercado local, o sus emisores, deberán tener al menos una calificación grado de inversión asignada por una entidad calificadora autorizada en los términos del reglamento aplicable, excepto los emitidos por el Banco Central de Costa Rica y el Ministerio de Hacienda. </w:t>
      </w:r>
    </w:p>
    <w:p w14:paraId="42D86A12" w14:textId="77777777" w:rsidR="00AC0223" w:rsidRPr="00FC18EF" w:rsidRDefault="008D44DB" w:rsidP="008D44DB">
      <w:pPr>
        <w:widowControl w:val="0"/>
        <w:ind w:left="851" w:hanging="426"/>
        <w:jc w:val="both"/>
        <w:rPr>
          <w:color w:val="C4BC96" w:themeColor="background2" w:themeShade="BF"/>
          <w:sz w:val="24"/>
          <w:szCs w:val="24"/>
        </w:rPr>
      </w:pPr>
      <w:r w:rsidRPr="00FC18EF">
        <w:rPr>
          <w:color w:val="C4BC96" w:themeColor="background2" w:themeShade="BF"/>
          <w:sz w:val="24"/>
          <w:szCs w:val="24"/>
        </w:rPr>
        <w:t>ii.</w:t>
      </w:r>
      <w:r w:rsidRPr="00FC18EF">
        <w:rPr>
          <w:color w:val="C4BC96" w:themeColor="background2" w:themeShade="BF"/>
          <w:sz w:val="24"/>
          <w:szCs w:val="24"/>
        </w:rPr>
        <w:tab/>
      </w:r>
      <w:r w:rsidR="00AC0223" w:rsidRPr="00FC18EF">
        <w:rPr>
          <w:color w:val="C4BC96" w:themeColor="background2" w:themeShade="BF"/>
          <w:sz w:val="24"/>
          <w:szCs w:val="24"/>
        </w:rPr>
        <w:t>Los valores de deuda del mercado internacional, o sus emisores, deberán tener al menos una calificación de grado de inversión asignada por una entidad calificadora internacional.</w:t>
      </w:r>
    </w:p>
    <w:p w14:paraId="42D86A13"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d.</w:t>
      </w:r>
      <w:r w:rsidRPr="00FC18EF">
        <w:rPr>
          <w:color w:val="C4BC96" w:themeColor="background2" w:themeShade="BF"/>
          <w:sz w:val="24"/>
          <w:szCs w:val="24"/>
        </w:rPr>
        <w:tab/>
      </w:r>
      <w:r w:rsidR="00AC0223" w:rsidRPr="00FC18EF">
        <w:rPr>
          <w:i/>
          <w:color w:val="C4BC96" w:themeColor="background2" w:themeShade="BF"/>
          <w:sz w:val="24"/>
          <w:szCs w:val="24"/>
        </w:rPr>
        <w:t>Tipos de valores</w:t>
      </w:r>
      <w:r w:rsidR="00AC0223" w:rsidRPr="00FC18EF">
        <w:rPr>
          <w:color w:val="C4BC96" w:themeColor="background2" w:themeShade="BF"/>
          <w:sz w:val="24"/>
          <w:szCs w:val="24"/>
        </w:rPr>
        <w:t>:</w:t>
      </w:r>
    </w:p>
    <w:p w14:paraId="42D86A14" w14:textId="77777777" w:rsidR="00AC0223" w:rsidRPr="00FC18EF" w:rsidRDefault="008D44DB" w:rsidP="008D44DB">
      <w:pPr>
        <w:widowControl w:val="0"/>
        <w:ind w:left="851" w:hanging="426"/>
        <w:jc w:val="both"/>
        <w:rPr>
          <w:color w:val="C4BC96" w:themeColor="background2" w:themeShade="BF"/>
          <w:sz w:val="24"/>
          <w:szCs w:val="24"/>
        </w:rPr>
      </w:pPr>
      <w:r w:rsidRPr="00FC18EF">
        <w:rPr>
          <w:color w:val="C4BC96" w:themeColor="background2" w:themeShade="BF"/>
          <w:sz w:val="24"/>
          <w:szCs w:val="24"/>
        </w:rPr>
        <w:t>i.</w:t>
      </w:r>
      <w:r w:rsidRPr="00FC18EF">
        <w:rPr>
          <w:color w:val="C4BC96" w:themeColor="background2" w:themeShade="BF"/>
          <w:sz w:val="24"/>
          <w:szCs w:val="24"/>
        </w:rPr>
        <w:tab/>
      </w:r>
      <w:r w:rsidR="00AC0223" w:rsidRPr="00FC18EF">
        <w:rPr>
          <w:color w:val="C4BC96" w:themeColor="background2" w:themeShade="BF"/>
          <w:sz w:val="24"/>
          <w:szCs w:val="24"/>
        </w:rPr>
        <w:t>Títulos de deuda seriados emitidos por Ministerios de Hacienda, o sus homólogos y bancos centrales.</w:t>
      </w:r>
    </w:p>
    <w:p w14:paraId="42D86A15" w14:textId="77777777" w:rsidR="00AC0223" w:rsidRPr="00FC18EF" w:rsidRDefault="008D44DB" w:rsidP="008D44DB">
      <w:pPr>
        <w:widowControl w:val="0"/>
        <w:ind w:left="851" w:hanging="426"/>
        <w:jc w:val="both"/>
        <w:rPr>
          <w:color w:val="C4BC96" w:themeColor="background2" w:themeShade="BF"/>
          <w:sz w:val="24"/>
          <w:szCs w:val="24"/>
        </w:rPr>
      </w:pPr>
      <w:r w:rsidRPr="00FC18EF">
        <w:rPr>
          <w:color w:val="C4BC96" w:themeColor="background2" w:themeShade="BF"/>
          <w:sz w:val="24"/>
          <w:szCs w:val="24"/>
        </w:rPr>
        <w:t>ii.</w:t>
      </w:r>
      <w:r w:rsidRPr="00FC18EF">
        <w:rPr>
          <w:color w:val="C4BC96" w:themeColor="background2" w:themeShade="BF"/>
          <w:sz w:val="24"/>
          <w:szCs w:val="24"/>
        </w:rPr>
        <w:tab/>
      </w:r>
      <w:r w:rsidR="00AC0223" w:rsidRPr="00FC18EF">
        <w:rPr>
          <w:color w:val="C4BC96" w:themeColor="background2" w:themeShade="BF"/>
          <w:sz w:val="24"/>
          <w:szCs w:val="24"/>
        </w:rPr>
        <w:t>Títulos de deuda seriados emitidos por entidades financieras.</w:t>
      </w:r>
    </w:p>
    <w:p w14:paraId="42D86A16" w14:textId="77777777" w:rsidR="00AC0223" w:rsidRPr="00FC18EF" w:rsidRDefault="008D44DB" w:rsidP="008D44DB">
      <w:pPr>
        <w:widowControl w:val="0"/>
        <w:ind w:left="851" w:hanging="426"/>
        <w:jc w:val="both"/>
        <w:rPr>
          <w:color w:val="C4BC96" w:themeColor="background2" w:themeShade="BF"/>
          <w:sz w:val="24"/>
          <w:szCs w:val="24"/>
        </w:rPr>
      </w:pPr>
      <w:r w:rsidRPr="00FC18EF">
        <w:rPr>
          <w:color w:val="C4BC96" w:themeColor="background2" w:themeShade="BF"/>
          <w:sz w:val="24"/>
          <w:szCs w:val="24"/>
        </w:rPr>
        <w:t>iii.</w:t>
      </w:r>
      <w:r w:rsidRPr="00FC18EF">
        <w:rPr>
          <w:color w:val="C4BC96" w:themeColor="background2" w:themeShade="BF"/>
          <w:sz w:val="24"/>
          <w:szCs w:val="24"/>
        </w:rPr>
        <w:tab/>
      </w:r>
      <w:r w:rsidR="00AC0223" w:rsidRPr="00FC18EF">
        <w:rPr>
          <w:color w:val="C4BC96" w:themeColor="background2" w:themeShade="BF"/>
          <w:sz w:val="24"/>
          <w:szCs w:val="24"/>
        </w:rPr>
        <w:t>Títulos de deuda no seriados emitidos por las entidades financieras supervisadas por la Superintendencia General de Entidades Financieras, cuyo plazo de vencimiento sea menor a 361 días.</w:t>
      </w:r>
    </w:p>
    <w:p w14:paraId="42D86A17" w14:textId="77777777" w:rsidR="00AC0223" w:rsidRPr="00FC18EF" w:rsidRDefault="008D44DB" w:rsidP="008D44DB">
      <w:pPr>
        <w:widowControl w:val="0"/>
        <w:ind w:left="851" w:hanging="426"/>
        <w:jc w:val="both"/>
        <w:rPr>
          <w:color w:val="C4BC96" w:themeColor="background2" w:themeShade="BF"/>
          <w:sz w:val="24"/>
          <w:szCs w:val="24"/>
        </w:rPr>
      </w:pPr>
      <w:r w:rsidRPr="00FC18EF">
        <w:rPr>
          <w:color w:val="C4BC96" w:themeColor="background2" w:themeShade="BF"/>
          <w:sz w:val="24"/>
          <w:szCs w:val="24"/>
        </w:rPr>
        <w:t>iv.</w:t>
      </w:r>
      <w:r w:rsidRPr="00FC18EF">
        <w:rPr>
          <w:color w:val="C4BC96" w:themeColor="background2" w:themeShade="BF"/>
          <w:sz w:val="24"/>
          <w:szCs w:val="24"/>
        </w:rPr>
        <w:tab/>
      </w:r>
      <w:r w:rsidR="00AC0223" w:rsidRPr="00FC18EF">
        <w:rPr>
          <w:color w:val="C4BC96" w:themeColor="background2" w:themeShade="BF"/>
          <w:sz w:val="24"/>
          <w:szCs w:val="24"/>
        </w:rPr>
        <w:t>Títulos estandarizados de deuda corporativa.</w:t>
      </w:r>
    </w:p>
    <w:p w14:paraId="42D86A18" w14:textId="77777777" w:rsidR="00AC0223" w:rsidRPr="00FC18EF" w:rsidRDefault="008D44DB" w:rsidP="008D44DB">
      <w:pPr>
        <w:widowControl w:val="0"/>
        <w:ind w:left="851" w:hanging="426"/>
        <w:jc w:val="both"/>
        <w:rPr>
          <w:color w:val="C4BC96" w:themeColor="background2" w:themeShade="BF"/>
          <w:sz w:val="24"/>
          <w:szCs w:val="24"/>
        </w:rPr>
      </w:pPr>
      <w:r w:rsidRPr="00FC18EF">
        <w:rPr>
          <w:color w:val="C4BC96" w:themeColor="background2" w:themeShade="BF"/>
          <w:sz w:val="24"/>
          <w:szCs w:val="24"/>
        </w:rPr>
        <w:t>v.</w:t>
      </w:r>
      <w:r w:rsidRPr="00FC18EF">
        <w:rPr>
          <w:color w:val="C4BC96" w:themeColor="background2" w:themeShade="BF"/>
          <w:sz w:val="24"/>
          <w:szCs w:val="24"/>
        </w:rPr>
        <w:tab/>
      </w:r>
      <w:r w:rsidR="00AC0223" w:rsidRPr="00FC18EF">
        <w:rPr>
          <w:color w:val="C4BC96" w:themeColor="background2" w:themeShade="BF"/>
          <w:sz w:val="24"/>
          <w:szCs w:val="24"/>
        </w:rPr>
        <w:t>Participaciones de fondos de inversión del mercado de dinero.</w:t>
      </w:r>
    </w:p>
    <w:p w14:paraId="42D86A19" w14:textId="77777777" w:rsidR="00AC0223" w:rsidRPr="00FC18EF" w:rsidRDefault="008D44DB" w:rsidP="008D44DB">
      <w:pPr>
        <w:widowControl w:val="0"/>
        <w:ind w:left="851" w:hanging="426"/>
        <w:jc w:val="both"/>
        <w:rPr>
          <w:color w:val="C4BC96" w:themeColor="background2" w:themeShade="BF"/>
          <w:sz w:val="24"/>
          <w:szCs w:val="24"/>
        </w:rPr>
      </w:pPr>
      <w:r w:rsidRPr="00FC18EF">
        <w:rPr>
          <w:color w:val="C4BC96" w:themeColor="background2" w:themeShade="BF"/>
          <w:sz w:val="24"/>
          <w:szCs w:val="24"/>
        </w:rPr>
        <w:t>vi.</w:t>
      </w:r>
      <w:r w:rsidRPr="00FC18EF">
        <w:rPr>
          <w:color w:val="C4BC96" w:themeColor="background2" w:themeShade="BF"/>
          <w:sz w:val="24"/>
          <w:szCs w:val="24"/>
        </w:rPr>
        <w:tab/>
      </w:r>
      <w:r w:rsidR="00AC0223" w:rsidRPr="00FC18EF">
        <w:rPr>
          <w:color w:val="C4BC96" w:themeColor="background2" w:themeShade="BF"/>
          <w:sz w:val="24"/>
          <w:szCs w:val="24"/>
        </w:rPr>
        <w:t>Títulos de deuda seriados emitidos por organismos bilaterales y multilaterales.</w:t>
      </w:r>
    </w:p>
    <w:p w14:paraId="42D86A1A" w14:textId="77777777" w:rsidR="00AC0223" w:rsidRPr="00FC18EF" w:rsidRDefault="008D44DB" w:rsidP="008D44DB">
      <w:pPr>
        <w:widowControl w:val="0"/>
        <w:ind w:left="851" w:hanging="426"/>
        <w:jc w:val="both"/>
        <w:rPr>
          <w:color w:val="C4BC96" w:themeColor="background2" w:themeShade="BF"/>
          <w:sz w:val="24"/>
          <w:szCs w:val="24"/>
        </w:rPr>
      </w:pPr>
      <w:r w:rsidRPr="00FC18EF">
        <w:rPr>
          <w:color w:val="C4BC96" w:themeColor="background2" w:themeShade="BF"/>
          <w:sz w:val="24"/>
          <w:szCs w:val="24"/>
        </w:rPr>
        <w:t>vii.</w:t>
      </w:r>
      <w:r w:rsidRPr="00FC18EF">
        <w:rPr>
          <w:color w:val="C4BC96" w:themeColor="background2" w:themeShade="BF"/>
          <w:sz w:val="24"/>
          <w:szCs w:val="24"/>
        </w:rPr>
        <w:tab/>
      </w:r>
      <w:r w:rsidR="00AC0223" w:rsidRPr="00FC18EF">
        <w:rPr>
          <w:color w:val="C4BC96" w:themeColor="background2" w:themeShade="BF"/>
          <w:sz w:val="24"/>
          <w:szCs w:val="24"/>
        </w:rPr>
        <w:t xml:space="preserve">Operaciones de recompra y reportos, realizados en los recintos y bajo las regulaciones </w:t>
      </w:r>
      <w:r w:rsidR="00AC0223" w:rsidRPr="00FC18EF">
        <w:rPr>
          <w:color w:val="C4BC96" w:themeColor="background2" w:themeShade="BF"/>
          <w:sz w:val="24"/>
          <w:szCs w:val="24"/>
        </w:rPr>
        <w:lastRenderedPageBreak/>
        <w:t>establecidas por las bolsas de valores autorizadas por la Superintendencia General de Valores, en tanto el activo financiero subyacente cumpla con los requisitos indicados en este reglamento y se mantenga posiciones de venta a plazo.</w:t>
      </w:r>
    </w:p>
    <w:p w14:paraId="42D86A1B"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e.</w:t>
      </w:r>
      <w:r w:rsidRPr="00FC18EF">
        <w:rPr>
          <w:color w:val="C4BC96" w:themeColor="background2" w:themeShade="BF"/>
          <w:sz w:val="24"/>
          <w:szCs w:val="24"/>
        </w:rPr>
        <w:tab/>
      </w:r>
      <w:r w:rsidR="00AC0223" w:rsidRPr="00FC18EF">
        <w:rPr>
          <w:i/>
          <w:color w:val="C4BC96" w:themeColor="background2" w:themeShade="BF"/>
          <w:sz w:val="24"/>
          <w:szCs w:val="24"/>
        </w:rPr>
        <w:t>Mercados autorizados</w:t>
      </w:r>
      <w:r w:rsidR="00AC0223" w:rsidRPr="00FC18EF">
        <w:rPr>
          <w:color w:val="C4BC96" w:themeColor="background2" w:themeShade="BF"/>
          <w:sz w:val="24"/>
          <w:szCs w:val="24"/>
        </w:rPr>
        <w:t>:</w:t>
      </w:r>
    </w:p>
    <w:p w14:paraId="42D86A1C" w14:textId="77777777" w:rsidR="00AC0223" w:rsidRPr="00FC18EF" w:rsidRDefault="008D44DB" w:rsidP="008D44DB">
      <w:pPr>
        <w:widowControl w:val="0"/>
        <w:ind w:left="851" w:hanging="426"/>
        <w:jc w:val="both"/>
        <w:rPr>
          <w:color w:val="C4BC96" w:themeColor="background2" w:themeShade="BF"/>
          <w:sz w:val="24"/>
          <w:szCs w:val="24"/>
        </w:rPr>
      </w:pPr>
      <w:r w:rsidRPr="00FC18EF">
        <w:rPr>
          <w:color w:val="C4BC96" w:themeColor="background2" w:themeShade="BF"/>
          <w:sz w:val="24"/>
          <w:szCs w:val="24"/>
        </w:rPr>
        <w:t>i.</w:t>
      </w:r>
      <w:r w:rsidRPr="00FC18EF">
        <w:rPr>
          <w:color w:val="C4BC96" w:themeColor="background2" w:themeShade="BF"/>
          <w:sz w:val="24"/>
          <w:szCs w:val="24"/>
        </w:rPr>
        <w:tab/>
      </w:r>
      <w:r w:rsidR="00AC0223" w:rsidRPr="00FC18EF">
        <w:rPr>
          <w:i/>
          <w:color w:val="C4BC96" w:themeColor="background2" w:themeShade="BF"/>
          <w:sz w:val="24"/>
          <w:szCs w:val="24"/>
        </w:rPr>
        <w:t>Locales</w:t>
      </w:r>
      <w:r w:rsidR="00AC0223" w:rsidRPr="00FC18EF">
        <w:rPr>
          <w:color w:val="C4BC96" w:themeColor="background2" w:themeShade="BF"/>
          <w:sz w:val="24"/>
          <w:szCs w:val="24"/>
        </w:rPr>
        <w:t>: Los autorizados por la Superintendencia General de Valores y las ventanillas de los emisores de deuda según lo dispone la legislación.</w:t>
      </w:r>
    </w:p>
    <w:p w14:paraId="42D86A1D" w14:textId="77777777" w:rsidR="00AC0223" w:rsidRPr="00FC18EF" w:rsidRDefault="008D44DB" w:rsidP="008D44DB">
      <w:pPr>
        <w:widowControl w:val="0"/>
        <w:ind w:left="851" w:hanging="426"/>
        <w:jc w:val="both"/>
        <w:rPr>
          <w:color w:val="C4BC96" w:themeColor="background2" w:themeShade="BF"/>
          <w:sz w:val="24"/>
          <w:szCs w:val="24"/>
        </w:rPr>
      </w:pPr>
      <w:r w:rsidRPr="00FC18EF">
        <w:rPr>
          <w:color w:val="C4BC96" w:themeColor="background2" w:themeShade="BF"/>
          <w:sz w:val="24"/>
          <w:szCs w:val="24"/>
        </w:rPr>
        <w:t>ii.</w:t>
      </w:r>
      <w:r w:rsidRPr="00FC18EF">
        <w:rPr>
          <w:color w:val="C4BC96" w:themeColor="background2" w:themeShade="BF"/>
          <w:sz w:val="24"/>
          <w:szCs w:val="24"/>
        </w:rPr>
        <w:tab/>
      </w:r>
      <w:r w:rsidR="00AC0223" w:rsidRPr="00FC18EF">
        <w:rPr>
          <w:i/>
          <w:color w:val="C4BC96" w:themeColor="background2" w:themeShade="BF"/>
          <w:sz w:val="24"/>
          <w:szCs w:val="24"/>
        </w:rPr>
        <w:t>Extranjeros</w:t>
      </w:r>
      <w:r w:rsidR="00AC0223" w:rsidRPr="00FC18EF">
        <w:rPr>
          <w:color w:val="C4BC96" w:themeColor="background2" w:themeShade="BF"/>
          <w:sz w:val="24"/>
          <w:szCs w:val="24"/>
        </w:rPr>
        <w:t>: Mercados primarios o bolsas de valores, fiscalizadas e inscritas, cuando corresponda, por la entidad reguladora de la jurisdicción donde opera. Se entenderán como mercados extranjeros autorizados las bolsas de valores ubicados en los países miembros del Comité Técnico de la Organización Internacional de Comisiones de Valores (IOSCO) y de la Unión Europea. Las entidades deberán disponer de un servicio que les permita acceder de manera oportuna a la información de precios y hechos relevantes de los instrumentos que negocian. Además, deberán incorporar en el manual de procedimientos de inversión, de manera explícita, las políticas de inversión en mercados y valores extranjeros.</w:t>
      </w:r>
    </w:p>
    <w:p w14:paraId="42D86A1E" w14:textId="77777777" w:rsidR="00AC0223" w:rsidRPr="00FC18EF" w:rsidRDefault="00AC0223" w:rsidP="00585845">
      <w:pPr>
        <w:widowControl w:val="0"/>
        <w:jc w:val="both"/>
        <w:rPr>
          <w:color w:val="C4BC96" w:themeColor="background2" w:themeShade="BF"/>
          <w:sz w:val="24"/>
          <w:szCs w:val="24"/>
        </w:rPr>
      </w:pPr>
    </w:p>
    <w:p w14:paraId="42D86A1F" w14:textId="77777777" w:rsidR="00AC0223" w:rsidRPr="00FC18EF" w:rsidRDefault="00AC0223" w:rsidP="00585845">
      <w:pPr>
        <w:widowControl w:val="0"/>
        <w:jc w:val="both"/>
        <w:rPr>
          <w:b/>
          <w:i/>
          <w:color w:val="C4BC96" w:themeColor="background2" w:themeShade="BF"/>
          <w:sz w:val="24"/>
          <w:szCs w:val="24"/>
        </w:rPr>
      </w:pPr>
      <w:r w:rsidRPr="00FC18EF">
        <w:rPr>
          <w:b/>
          <w:i/>
          <w:color w:val="C4BC96" w:themeColor="background2" w:themeShade="BF"/>
          <w:sz w:val="24"/>
          <w:szCs w:val="24"/>
        </w:rPr>
        <w:t xml:space="preserve">Artículo </w:t>
      </w:r>
      <w:r w:rsidRPr="00FC18EF">
        <w:rPr>
          <w:b/>
          <w:i/>
          <w:color w:val="C4BC96" w:themeColor="background2" w:themeShade="BF"/>
          <w:sz w:val="24"/>
          <w:szCs w:val="24"/>
        </w:rPr>
        <w:fldChar w:fldCharType="begin"/>
      </w:r>
      <w:r w:rsidRPr="00FC18EF">
        <w:rPr>
          <w:b/>
          <w:i/>
          <w:color w:val="C4BC96" w:themeColor="background2" w:themeShade="BF"/>
          <w:sz w:val="24"/>
          <w:szCs w:val="24"/>
        </w:rPr>
        <w:instrText xml:space="preserve"> AUTONUM  \* Arabic \s . </w:instrText>
      </w:r>
      <w:r w:rsidRPr="00FC18EF">
        <w:rPr>
          <w:b/>
          <w:i/>
          <w:color w:val="C4BC96" w:themeColor="background2" w:themeShade="BF"/>
          <w:sz w:val="24"/>
          <w:szCs w:val="24"/>
        </w:rPr>
        <w:fldChar w:fldCharType="end"/>
      </w:r>
      <w:r w:rsidRPr="00FC18EF">
        <w:rPr>
          <w:b/>
          <w:i/>
          <w:color w:val="C4BC96" w:themeColor="background2" w:themeShade="BF"/>
          <w:sz w:val="24"/>
          <w:szCs w:val="24"/>
        </w:rPr>
        <w:t xml:space="preserve"> Límites de inversión</w:t>
      </w:r>
    </w:p>
    <w:p w14:paraId="42D86A20" w14:textId="77777777" w:rsidR="00AC0223" w:rsidRPr="00FC18EF" w:rsidRDefault="00AC0223" w:rsidP="00585845">
      <w:pPr>
        <w:widowControl w:val="0"/>
        <w:jc w:val="both"/>
        <w:rPr>
          <w:color w:val="C4BC96" w:themeColor="background2" w:themeShade="BF"/>
          <w:sz w:val="24"/>
          <w:szCs w:val="24"/>
        </w:rPr>
      </w:pPr>
      <w:r w:rsidRPr="00FC18EF">
        <w:rPr>
          <w:color w:val="C4BC96" w:themeColor="background2" w:themeShade="BF"/>
          <w:sz w:val="24"/>
          <w:szCs w:val="24"/>
        </w:rPr>
        <w:t>Las inversiones del fondo deberán cumplir con los siguientes límites máximos:</w:t>
      </w:r>
    </w:p>
    <w:p w14:paraId="42D86A21"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a.</w:t>
      </w:r>
      <w:r w:rsidRPr="00FC18EF">
        <w:rPr>
          <w:color w:val="C4BC96" w:themeColor="background2" w:themeShade="BF"/>
          <w:sz w:val="24"/>
          <w:szCs w:val="24"/>
        </w:rPr>
        <w:tab/>
      </w:r>
      <w:r w:rsidR="00AC0223" w:rsidRPr="00FC18EF">
        <w:rPr>
          <w:color w:val="C4BC96" w:themeColor="background2" w:themeShade="BF"/>
          <w:sz w:val="24"/>
          <w:szCs w:val="24"/>
        </w:rPr>
        <w:t>En valores emitidos por el Banco Central de Costa Rica y Ministerio de Hacienda: hasta un 80%.</w:t>
      </w:r>
    </w:p>
    <w:p w14:paraId="42D86A22"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b.</w:t>
      </w:r>
      <w:r w:rsidRPr="00FC18EF">
        <w:rPr>
          <w:color w:val="C4BC96" w:themeColor="background2" w:themeShade="BF"/>
          <w:sz w:val="24"/>
          <w:szCs w:val="24"/>
        </w:rPr>
        <w:tab/>
      </w:r>
      <w:r w:rsidR="00AC0223" w:rsidRPr="00FC18EF">
        <w:rPr>
          <w:color w:val="C4BC96" w:themeColor="background2" w:themeShade="BF"/>
          <w:sz w:val="24"/>
          <w:szCs w:val="24"/>
        </w:rPr>
        <w:t>En valores emitidos por el resto del Sector Público: hasta un 50%.</w:t>
      </w:r>
    </w:p>
    <w:p w14:paraId="42D86A23"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c.</w:t>
      </w:r>
      <w:r w:rsidRPr="00FC18EF">
        <w:rPr>
          <w:color w:val="C4BC96" w:themeColor="background2" w:themeShade="BF"/>
          <w:sz w:val="24"/>
          <w:szCs w:val="24"/>
        </w:rPr>
        <w:tab/>
      </w:r>
      <w:r w:rsidR="00AC0223" w:rsidRPr="00FC18EF">
        <w:rPr>
          <w:color w:val="C4BC96" w:themeColor="background2" w:themeShade="BF"/>
          <w:sz w:val="24"/>
          <w:szCs w:val="24"/>
        </w:rPr>
        <w:t>En valores emitidos por empresas del Sector Privado: hasta un 50%.</w:t>
      </w:r>
    </w:p>
    <w:p w14:paraId="42D86A24"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d.</w:t>
      </w:r>
      <w:r w:rsidRPr="00FC18EF">
        <w:rPr>
          <w:color w:val="C4BC96" w:themeColor="background2" w:themeShade="BF"/>
          <w:sz w:val="24"/>
          <w:szCs w:val="24"/>
        </w:rPr>
        <w:tab/>
      </w:r>
      <w:r w:rsidR="00AC0223" w:rsidRPr="00FC18EF">
        <w:rPr>
          <w:color w:val="C4BC96" w:themeColor="background2" w:themeShade="BF"/>
          <w:sz w:val="24"/>
          <w:szCs w:val="24"/>
        </w:rPr>
        <w:t>En valores emitidos por emisores extranjeros que se negocien en los mercados de valores organizados, en el territorio nacional o el extranjero: hasta un 30%.</w:t>
      </w:r>
    </w:p>
    <w:p w14:paraId="42D86A25" w14:textId="77777777" w:rsidR="00AC0223" w:rsidRPr="00FC18EF" w:rsidRDefault="00AC0223" w:rsidP="00AC0223">
      <w:pPr>
        <w:widowControl w:val="0"/>
        <w:jc w:val="both"/>
        <w:rPr>
          <w:color w:val="C4BC96" w:themeColor="background2" w:themeShade="BF"/>
          <w:sz w:val="24"/>
          <w:szCs w:val="24"/>
        </w:rPr>
      </w:pPr>
    </w:p>
    <w:p w14:paraId="42D86A26" w14:textId="77777777" w:rsidR="00AC0223" w:rsidRPr="00FC18EF" w:rsidRDefault="00AC0223" w:rsidP="00585845">
      <w:pPr>
        <w:widowControl w:val="0"/>
        <w:jc w:val="both"/>
        <w:rPr>
          <w:b/>
          <w:i/>
          <w:color w:val="C4BC96" w:themeColor="background2" w:themeShade="BF"/>
          <w:sz w:val="24"/>
          <w:szCs w:val="24"/>
        </w:rPr>
      </w:pPr>
      <w:r w:rsidRPr="00FC18EF">
        <w:rPr>
          <w:b/>
          <w:i/>
          <w:color w:val="C4BC96" w:themeColor="background2" w:themeShade="BF"/>
          <w:sz w:val="24"/>
          <w:szCs w:val="24"/>
        </w:rPr>
        <w:t xml:space="preserve">Artículo </w:t>
      </w:r>
      <w:r w:rsidRPr="00FC18EF">
        <w:rPr>
          <w:b/>
          <w:i/>
          <w:color w:val="C4BC96" w:themeColor="background2" w:themeShade="BF"/>
          <w:sz w:val="24"/>
          <w:szCs w:val="24"/>
        </w:rPr>
        <w:fldChar w:fldCharType="begin"/>
      </w:r>
      <w:r w:rsidRPr="00FC18EF">
        <w:rPr>
          <w:b/>
          <w:i/>
          <w:color w:val="C4BC96" w:themeColor="background2" w:themeShade="BF"/>
          <w:sz w:val="24"/>
          <w:szCs w:val="24"/>
        </w:rPr>
        <w:instrText xml:space="preserve"> AUTONUM  \* Arabic \s . </w:instrText>
      </w:r>
      <w:r w:rsidRPr="00FC18EF">
        <w:rPr>
          <w:b/>
          <w:i/>
          <w:color w:val="C4BC96" w:themeColor="background2" w:themeShade="BF"/>
          <w:sz w:val="24"/>
          <w:szCs w:val="24"/>
        </w:rPr>
        <w:fldChar w:fldCharType="end"/>
      </w:r>
      <w:r w:rsidRPr="00FC18EF">
        <w:rPr>
          <w:b/>
          <w:i/>
          <w:color w:val="C4BC96" w:themeColor="background2" w:themeShade="BF"/>
          <w:sz w:val="24"/>
          <w:szCs w:val="24"/>
        </w:rPr>
        <w:t xml:space="preserve"> Límites por instrumento</w:t>
      </w:r>
    </w:p>
    <w:p w14:paraId="42D86A27" w14:textId="77777777" w:rsidR="00AC0223" w:rsidRPr="00FC18EF" w:rsidRDefault="00AC0223" w:rsidP="00585845">
      <w:pPr>
        <w:widowControl w:val="0"/>
        <w:jc w:val="both"/>
        <w:rPr>
          <w:color w:val="C4BC96" w:themeColor="background2" w:themeShade="BF"/>
          <w:sz w:val="24"/>
          <w:szCs w:val="24"/>
        </w:rPr>
      </w:pPr>
      <w:r w:rsidRPr="00FC18EF">
        <w:rPr>
          <w:color w:val="C4BC96" w:themeColor="background2" w:themeShade="BF"/>
          <w:sz w:val="24"/>
          <w:szCs w:val="24"/>
        </w:rPr>
        <w:t>El fondo administrado estará sujeto a los siguientes límites:</w:t>
      </w:r>
    </w:p>
    <w:p w14:paraId="42D86A28"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a.</w:t>
      </w:r>
      <w:r w:rsidRPr="00FC18EF">
        <w:rPr>
          <w:color w:val="C4BC96" w:themeColor="background2" w:themeShade="BF"/>
          <w:sz w:val="24"/>
          <w:szCs w:val="24"/>
        </w:rPr>
        <w:tab/>
      </w:r>
      <w:r w:rsidR="00AC0223" w:rsidRPr="00FC18EF">
        <w:rPr>
          <w:color w:val="C4BC96" w:themeColor="background2" w:themeShade="BF"/>
          <w:sz w:val="24"/>
          <w:szCs w:val="24"/>
        </w:rPr>
        <w:t>Valores individuales de deuda emitidos por las entidades financieras supervisadas por la Superintendencia General de Entidades Financieras, cuyo plazo de vencimiento sea menor a 361 días; hasta un 25%.</w:t>
      </w:r>
    </w:p>
    <w:p w14:paraId="42D86A29"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b.</w:t>
      </w:r>
      <w:r w:rsidRPr="00FC18EF">
        <w:rPr>
          <w:color w:val="C4BC96" w:themeColor="background2" w:themeShade="BF"/>
          <w:sz w:val="24"/>
          <w:szCs w:val="24"/>
        </w:rPr>
        <w:tab/>
      </w:r>
      <w:r w:rsidR="00AC0223" w:rsidRPr="00FC18EF">
        <w:rPr>
          <w:color w:val="C4BC96" w:themeColor="background2" w:themeShade="BF"/>
          <w:sz w:val="24"/>
          <w:szCs w:val="24"/>
        </w:rPr>
        <w:t>Participaciones emitidas por fondos de inversión del mercado de dinero: hasta un 10%.</w:t>
      </w:r>
    </w:p>
    <w:p w14:paraId="42D86A2A"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c.</w:t>
      </w:r>
      <w:r w:rsidRPr="00FC18EF">
        <w:rPr>
          <w:color w:val="C4BC96" w:themeColor="background2" w:themeShade="BF"/>
          <w:sz w:val="24"/>
          <w:szCs w:val="24"/>
        </w:rPr>
        <w:tab/>
      </w:r>
      <w:r w:rsidR="00AC0223" w:rsidRPr="00FC18EF">
        <w:rPr>
          <w:color w:val="C4BC96" w:themeColor="background2" w:themeShade="BF"/>
          <w:sz w:val="24"/>
          <w:szCs w:val="24"/>
        </w:rPr>
        <w:t>Operaciones de recompra o reporto, cuyo subyacente debe cumplir con los requisitos de este capítulo: hasta un 5%. Estas operaciones se considerarán como parte del límite del sector privado.</w:t>
      </w:r>
    </w:p>
    <w:p w14:paraId="42D86A2B"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d.</w:t>
      </w:r>
      <w:r w:rsidRPr="00FC18EF">
        <w:rPr>
          <w:color w:val="C4BC96" w:themeColor="background2" w:themeShade="BF"/>
          <w:sz w:val="24"/>
          <w:szCs w:val="24"/>
        </w:rPr>
        <w:tab/>
      </w:r>
      <w:r w:rsidR="00AC0223" w:rsidRPr="00FC18EF">
        <w:rPr>
          <w:color w:val="C4BC96" w:themeColor="background2" w:themeShade="BF"/>
          <w:sz w:val="24"/>
          <w:szCs w:val="24"/>
        </w:rPr>
        <w:t>Valores de deuda emitidos por empresas del sector privado: hasta un 35%. Se considerará la siguiente tabla de límites intermedios según la calificación de riesgo de la emisión:</w:t>
      </w:r>
    </w:p>
    <w:p w14:paraId="42D86A2C" w14:textId="77777777" w:rsidR="00AC0223" w:rsidRPr="00FC18EF" w:rsidRDefault="00AC0223" w:rsidP="00585845">
      <w:pPr>
        <w:widowControl w:val="0"/>
        <w:jc w:val="both"/>
        <w:rPr>
          <w:color w:val="C4BC96" w:themeColor="background2" w:themeShade="BF"/>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617"/>
      </w:tblGrid>
      <w:tr w:rsidR="00FC18EF" w:rsidRPr="00FC18EF" w14:paraId="42D86A2F" w14:textId="77777777" w:rsidTr="008D44DB">
        <w:trPr>
          <w:trHeight w:val="47"/>
          <w:jc w:val="center"/>
        </w:trPr>
        <w:tc>
          <w:tcPr>
            <w:tcW w:w="1141" w:type="dxa"/>
            <w:shd w:val="pct15" w:color="auto" w:fill="auto"/>
          </w:tcPr>
          <w:p w14:paraId="42D86A2D" w14:textId="77777777" w:rsidR="00AC0223" w:rsidRPr="00FC18EF" w:rsidRDefault="00AC0223" w:rsidP="008D44DB">
            <w:pPr>
              <w:widowControl w:val="0"/>
              <w:rPr>
                <w:b/>
                <w:color w:val="C4BC96" w:themeColor="background2" w:themeShade="BF"/>
                <w:sz w:val="24"/>
                <w:szCs w:val="24"/>
              </w:rPr>
            </w:pPr>
            <w:r w:rsidRPr="00FC18EF">
              <w:rPr>
                <w:b/>
                <w:color w:val="C4BC96" w:themeColor="background2" w:themeShade="BF"/>
                <w:sz w:val="24"/>
                <w:szCs w:val="24"/>
              </w:rPr>
              <w:t>Calificación</w:t>
            </w:r>
          </w:p>
        </w:tc>
        <w:tc>
          <w:tcPr>
            <w:tcW w:w="1617" w:type="dxa"/>
            <w:shd w:val="pct15" w:color="auto" w:fill="auto"/>
          </w:tcPr>
          <w:p w14:paraId="42D86A2E" w14:textId="77777777" w:rsidR="00AC0223" w:rsidRPr="00FC18EF" w:rsidRDefault="00AC0223" w:rsidP="008D44DB">
            <w:pPr>
              <w:widowControl w:val="0"/>
              <w:rPr>
                <w:b/>
                <w:color w:val="C4BC96" w:themeColor="background2" w:themeShade="BF"/>
                <w:sz w:val="24"/>
                <w:szCs w:val="24"/>
              </w:rPr>
            </w:pPr>
            <w:r w:rsidRPr="00FC18EF">
              <w:rPr>
                <w:b/>
                <w:color w:val="C4BC96" w:themeColor="background2" w:themeShade="BF"/>
                <w:sz w:val="24"/>
                <w:szCs w:val="24"/>
              </w:rPr>
              <w:t>Porcentaje máximo</w:t>
            </w:r>
          </w:p>
        </w:tc>
      </w:tr>
      <w:tr w:rsidR="00FC18EF" w:rsidRPr="00FC18EF" w14:paraId="42D86A32" w14:textId="77777777" w:rsidTr="008D44DB">
        <w:trPr>
          <w:trHeight w:val="47"/>
          <w:jc w:val="center"/>
        </w:trPr>
        <w:tc>
          <w:tcPr>
            <w:tcW w:w="1141" w:type="dxa"/>
          </w:tcPr>
          <w:p w14:paraId="42D86A30" w14:textId="77777777" w:rsidR="00AC0223" w:rsidRPr="00FC18EF" w:rsidRDefault="00AC0223" w:rsidP="008D44DB">
            <w:pPr>
              <w:widowControl w:val="0"/>
              <w:rPr>
                <w:color w:val="C4BC96" w:themeColor="background2" w:themeShade="BF"/>
                <w:sz w:val="24"/>
                <w:szCs w:val="24"/>
              </w:rPr>
            </w:pPr>
            <w:r w:rsidRPr="00FC18EF">
              <w:rPr>
                <w:color w:val="C4BC96" w:themeColor="background2" w:themeShade="BF"/>
                <w:sz w:val="24"/>
                <w:szCs w:val="24"/>
              </w:rPr>
              <w:t>AAA</w:t>
            </w:r>
          </w:p>
        </w:tc>
        <w:tc>
          <w:tcPr>
            <w:tcW w:w="1617" w:type="dxa"/>
          </w:tcPr>
          <w:p w14:paraId="42D86A31" w14:textId="77777777" w:rsidR="00AC0223" w:rsidRPr="00FC18EF" w:rsidRDefault="00AC0223" w:rsidP="008D44DB">
            <w:pPr>
              <w:widowControl w:val="0"/>
              <w:rPr>
                <w:color w:val="C4BC96" w:themeColor="background2" w:themeShade="BF"/>
                <w:sz w:val="24"/>
                <w:szCs w:val="24"/>
              </w:rPr>
            </w:pPr>
            <w:r w:rsidRPr="00FC18EF">
              <w:rPr>
                <w:color w:val="C4BC96" w:themeColor="background2" w:themeShade="BF"/>
                <w:sz w:val="24"/>
                <w:szCs w:val="24"/>
              </w:rPr>
              <w:t>35%</w:t>
            </w:r>
          </w:p>
        </w:tc>
      </w:tr>
      <w:tr w:rsidR="00FC18EF" w:rsidRPr="00FC18EF" w14:paraId="42D86A35" w14:textId="77777777" w:rsidTr="008D44DB">
        <w:trPr>
          <w:trHeight w:val="47"/>
          <w:jc w:val="center"/>
        </w:trPr>
        <w:tc>
          <w:tcPr>
            <w:tcW w:w="1141" w:type="dxa"/>
          </w:tcPr>
          <w:p w14:paraId="42D86A33" w14:textId="77777777" w:rsidR="00AC0223" w:rsidRPr="00FC18EF" w:rsidRDefault="00AC0223" w:rsidP="008D44DB">
            <w:pPr>
              <w:widowControl w:val="0"/>
              <w:rPr>
                <w:color w:val="C4BC96" w:themeColor="background2" w:themeShade="BF"/>
                <w:sz w:val="24"/>
                <w:szCs w:val="24"/>
              </w:rPr>
            </w:pPr>
            <w:r w:rsidRPr="00FC18EF">
              <w:rPr>
                <w:color w:val="C4BC96" w:themeColor="background2" w:themeShade="BF"/>
                <w:sz w:val="24"/>
                <w:szCs w:val="24"/>
              </w:rPr>
              <w:t>AA</w:t>
            </w:r>
          </w:p>
        </w:tc>
        <w:tc>
          <w:tcPr>
            <w:tcW w:w="1617" w:type="dxa"/>
          </w:tcPr>
          <w:p w14:paraId="42D86A34" w14:textId="77777777" w:rsidR="00AC0223" w:rsidRPr="00FC18EF" w:rsidRDefault="00AC0223" w:rsidP="008D44DB">
            <w:pPr>
              <w:widowControl w:val="0"/>
              <w:rPr>
                <w:color w:val="C4BC96" w:themeColor="background2" w:themeShade="BF"/>
                <w:sz w:val="24"/>
                <w:szCs w:val="24"/>
              </w:rPr>
            </w:pPr>
            <w:r w:rsidRPr="00FC18EF">
              <w:rPr>
                <w:color w:val="C4BC96" w:themeColor="background2" w:themeShade="BF"/>
                <w:sz w:val="24"/>
                <w:szCs w:val="24"/>
              </w:rPr>
              <w:t>15%</w:t>
            </w:r>
          </w:p>
        </w:tc>
      </w:tr>
      <w:tr w:rsidR="00FC18EF" w:rsidRPr="00FC18EF" w14:paraId="42D86A38" w14:textId="77777777" w:rsidTr="008D44DB">
        <w:trPr>
          <w:trHeight w:val="47"/>
          <w:jc w:val="center"/>
        </w:trPr>
        <w:tc>
          <w:tcPr>
            <w:tcW w:w="1141" w:type="dxa"/>
          </w:tcPr>
          <w:p w14:paraId="42D86A36" w14:textId="77777777" w:rsidR="00AC0223" w:rsidRPr="00FC18EF" w:rsidRDefault="00AC0223" w:rsidP="008D44DB">
            <w:pPr>
              <w:widowControl w:val="0"/>
              <w:rPr>
                <w:color w:val="C4BC96" w:themeColor="background2" w:themeShade="BF"/>
                <w:sz w:val="24"/>
                <w:szCs w:val="24"/>
              </w:rPr>
            </w:pPr>
            <w:r w:rsidRPr="00FC18EF">
              <w:rPr>
                <w:color w:val="C4BC96" w:themeColor="background2" w:themeShade="BF"/>
                <w:sz w:val="24"/>
                <w:szCs w:val="24"/>
              </w:rPr>
              <w:t>A</w:t>
            </w:r>
          </w:p>
        </w:tc>
        <w:tc>
          <w:tcPr>
            <w:tcW w:w="1617" w:type="dxa"/>
          </w:tcPr>
          <w:p w14:paraId="42D86A37" w14:textId="77777777" w:rsidR="00AC0223" w:rsidRPr="00FC18EF" w:rsidRDefault="00AC0223" w:rsidP="008D44DB">
            <w:pPr>
              <w:widowControl w:val="0"/>
              <w:rPr>
                <w:color w:val="C4BC96" w:themeColor="background2" w:themeShade="BF"/>
                <w:sz w:val="24"/>
                <w:szCs w:val="24"/>
              </w:rPr>
            </w:pPr>
            <w:r w:rsidRPr="00FC18EF">
              <w:rPr>
                <w:color w:val="C4BC96" w:themeColor="background2" w:themeShade="BF"/>
                <w:sz w:val="24"/>
                <w:szCs w:val="24"/>
              </w:rPr>
              <w:t>10%</w:t>
            </w:r>
          </w:p>
        </w:tc>
      </w:tr>
      <w:tr w:rsidR="00AC0223" w:rsidRPr="00FC18EF" w14:paraId="42D86A3B" w14:textId="77777777" w:rsidTr="008D44DB">
        <w:trPr>
          <w:trHeight w:val="47"/>
          <w:jc w:val="center"/>
        </w:trPr>
        <w:tc>
          <w:tcPr>
            <w:tcW w:w="1141" w:type="dxa"/>
          </w:tcPr>
          <w:p w14:paraId="42D86A39" w14:textId="77777777" w:rsidR="00AC0223" w:rsidRPr="00FC18EF" w:rsidRDefault="00AC0223" w:rsidP="008D44DB">
            <w:pPr>
              <w:widowControl w:val="0"/>
              <w:rPr>
                <w:color w:val="C4BC96" w:themeColor="background2" w:themeShade="BF"/>
                <w:sz w:val="24"/>
                <w:szCs w:val="24"/>
              </w:rPr>
            </w:pPr>
            <w:r w:rsidRPr="00FC18EF">
              <w:rPr>
                <w:color w:val="C4BC96" w:themeColor="background2" w:themeShade="BF"/>
                <w:sz w:val="24"/>
                <w:szCs w:val="24"/>
              </w:rPr>
              <w:t>BBB</w:t>
            </w:r>
          </w:p>
        </w:tc>
        <w:tc>
          <w:tcPr>
            <w:tcW w:w="1617" w:type="dxa"/>
          </w:tcPr>
          <w:p w14:paraId="42D86A3A" w14:textId="77777777" w:rsidR="00AC0223" w:rsidRPr="00FC18EF" w:rsidRDefault="00AC0223" w:rsidP="008D44DB">
            <w:pPr>
              <w:widowControl w:val="0"/>
              <w:rPr>
                <w:color w:val="C4BC96" w:themeColor="background2" w:themeShade="BF"/>
                <w:sz w:val="24"/>
                <w:szCs w:val="24"/>
              </w:rPr>
            </w:pPr>
            <w:r w:rsidRPr="00FC18EF">
              <w:rPr>
                <w:color w:val="C4BC96" w:themeColor="background2" w:themeShade="BF"/>
                <w:sz w:val="24"/>
                <w:szCs w:val="24"/>
              </w:rPr>
              <w:t>5%</w:t>
            </w:r>
          </w:p>
        </w:tc>
      </w:tr>
    </w:tbl>
    <w:p w14:paraId="42D86A3C" w14:textId="77777777" w:rsidR="006515C6" w:rsidRPr="00FC18EF" w:rsidRDefault="006515C6" w:rsidP="00585845">
      <w:pPr>
        <w:widowControl w:val="0"/>
        <w:jc w:val="both"/>
        <w:rPr>
          <w:color w:val="C4BC96" w:themeColor="background2" w:themeShade="BF"/>
          <w:sz w:val="24"/>
          <w:szCs w:val="24"/>
        </w:rPr>
      </w:pPr>
    </w:p>
    <w:p w14:paraId="42D86A3D"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e.</w:t>
      </w:r>
      <w:r w:rsidRPr="00FC18EF">
        <w:rPr>
          <w:color w:val="C4BC96" w:themeColor="background2" w:themeShade="BF"/>
          <w:sz w:val="24"/>
          <w:szCs w:val="24"/>
        </w:rPr>
        <w:tab/>
      </w:r>
      <w:r w:rsidR="00AC0223" w:rsidRPr="00FC18EF">
        <w:rPr>
          <w:color w:val="C4BC96" w:themeColor="background2" w:themeShade="BF"/>
          <w:sz w:val="24"/>
          <w:szCs w:val="24"/>
        </w:rPr>
        <w:t>En valores emitidos por emisores extranjeros que se negocien en los mercados de valores organizados, en el territorio nacional o el extranjero:</w:t>
      </w:r>
    </w:p>
    <w:p w14:paraId="42D86A3E" w14:textId="77777777" w:rsidR="00AC0223" w:rsidRPr="00FC18EF" w:rsidRDefault="008D44DB" w:rsidP="008D44DB">
      <w:pPr>
        <w:widowControl w:val="0"/>
        <w:ind w:left="851" w:hanging="426"/>
        <w:jc w:val="both"/>
        <w:rPr>
          <w:color w:val="C4BC96" w:themeColor="background2" w:themeShade="BF"/>
          <w:sz w:val="24"/>
          <w:szCs w:val="24"/>
        </w:rPr>
      </w:pPr>
      <w:r w:rsidRPr="00FC18EF">
        <w:rPr>
          <w:color w:val="C4BC96" w:themeColor="background2" w:themeShade="BF"/>
          <w:sz w:val="24"/>
          <w:szCs w:val="24"/>
        </w:rPr>
        <w:t>i.</w:t>
      </w:r>
      <w:r w:rsidRPr="00FC18EF">
        <w:rPr>
          <w:color w:val="C4BC96" w:themeColor="background2" w:themeShade="BF"/>
          <w:sz w:val="24"/>
          <w:szCs w:val="24"/>
        </w:rPr>
        <w:tab/>
      </w:r>
      <w:r w:rsidR="00AC0223" w:rsidRPr="00FC18EF">
        <w:rPr>
          <w:color w:val="C4BC96" w:themeColor="background2" w:themeShade="BF"/>
          <w:sz w:val="24"/>
          <w:szCs w:val="24"/>
        </w:rPr>
        <w:t xml:space="preserve">Un máximo de un 10% en valores emitidos por un mismo emisor. </w:t>
      </w:r>
    </w:p>
    <w:p w14:paraId="42D86A3F" w14:textId="77777777" w:rsidR="00AC0223" w:rsidRPr="00FC18EF" w:rsidRDefault="008D44DB" w:rsidP="008D44DB">
      <w:pPr>
        <w:widowControl w:val="0"/>
        <w:ind w:left="851" w:hanging="426"/>
        <w:jc w:val="both"/>
        <w:rPr>
          <w:color w:val="C4BC96" w:themeColor="background2" w:themeShade="BF"/>
          <w:sz w:val="24"/>
          <w:szCs w:val="24"/>
        </w:rPr>
      </w:pPr>
      <w:r w:rsidRPr="00FC18EF">
        <w:rPr>
          <w:color w:val="C4BC96" w:themeColor="background2" w:themeShade="BF"/>
          <w:sz w:val="24"/>
          <w:szCs w:val="24"/>
        </w:rPr>
        <w:t>ii.</w:t>
      </w:r>
      <w:r w:rsidRPr="00FC18EF">
        <w:rPr>
          <w:color w:val="C4BC96" w:themeColor="background2" w:themeShade="BF"/>
          <w:sz w:val="24"/>
          <w:szCs w:val="24"/>
        </w:rPr>
        <w:tab/>
      </w:r>
      <w:r w:rsidR="00AC0223" w:rsidRPr="00FC18EF">
        <w:rPr>
          <w:color w:val="C4BC96" w:themeColor="background2" w:themeShade="BF"/>
          <w:sz w:val="24"/>
          <w:szCs w:val="24"/>
        </w:rPr>
        <w:t>En una misma emisión, los límites serán acordes a la calificación de riesgo de la emisión.</w:t>
      </w:r>
    </w:p>
    <w:p w14:paraId="42D86A40" w14:textId="77777777" w:rsidR="008D44DB" w:rsidRPr="00FC18EF" w:rsidRDefault="008D44DB" w:rsidP="008D44DB">
      <w:pPr>
        <w:widowControl w:val="0"/>
        <w:jc w:val="both"/>
        <w:rPr>
          <w:color w:val="C4BC96" w:themeColor="background2" w:themeShade="BF"/>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617"/>
      </w:tblGrid>
      <w:tr w:rsidR="00FC18EF" w:rsidRPr="00FC18EF" w14:paraId="42D86A43" w14:textId="77777777" w:rsidTr="008D44DB">
        <w:trPr>
          <w:trHeight w:val="47"/>
          <w:jc w:val="center"/>
        </w:trPr>
        <w:tc>
          <w:tcPr>
            <w:tcW w:w="1141" w:type="dxa"/>
            <w:shd w:val="pct15" w:color="auto" w:fill="auto"/>
          </w:tcPr>
          <w:p w14:paraId="42D86A41" w14:textId="77777777" w:rsidR="008D44DB" w:rsidRPr="00FC18EF" w:rsidRDefault="008D44DB" w:rsidP="008D44DB">
            <w:pPr>
              <w:widowControl w:val="0"/>
              <w:rPr>
                <w:b/>
                <w:color w:val="C4BC96" w:themeColor="background2" w:themeShade="BF"/>
                <w:sz w:val="24"/>
                <w:szCs w:val="24"/>
              </w:rPr>
            </w:pPr>
            <w:r w:rsidRPr="00FC18EF">
              <w:rPr>
                <w:b/>
                <w:color w:val="C4BC96" w:themeColor="background2" w:themeShade="BF"/>
                <w:sz w:val="24"/>
                <w:szCs w:val="24"/>
              </w:rPr>
              <w:t>Calificación</w:t>
            </w:r>
          </w:p>
        </w:tc>
        <w:tc>
          <w:tcPr>
            <w:tcW w:w="1617" w:type="dxa"/>
            <w:shd w:val="pct15" w:color="auto" w:fill="auto"/>
          </w:tcPr>
          <w:p w14:paraId="42D86A42" w14:textId="77777777" w:rsidR="008D44DB" w:rsidRPr="00FC18EF" w:rsidRDefault="008D44DB" w:rsidP="008D44DB">
            <w:pPr>
              <w:widowControl w:val="0"/>
              <w:rPr>
                <w:b/>
                <w:color w:val="C4BC96" w:themeColor="background2" w:themeShade="BF"/>
                <w:sz w:val="24"/>
                <w:szCs w:val="24"/>
              </w:rPr>
            </w:pPr>
            <w:r w:rsidRPr="00FC18EF">
              <w:rPr>
                <w:b/>
                <w:color w:val="C4BC96" w:themeColor="background2" w:themeShade="BF"/>
                <w:sz w:val="24"/>
                <w:szCs w:val="24"/>
              </w:rPr>
              <w:t>Porcentaje máximo</w:t>
            </w:r>
          </w:p>
        </w:tc>
      </w:tr>
      <w:tr w:rsidR="00FC18EF" w:rsidRPr="00FC18EF" w14:paraId="42D86A46" w14:textId="77777777" w:rsidTr="008D44DB">
        <w:trPr>
          <w:trHeight w:val="47"/>
          <w:jc w:val="center"/>
        </w:trPr>
        <w:tc>
          <w:tcPr>
            <w:tcW w:w="1141" w:type="dxa"/>
          </w:tcPr>
          <w:p w14:paraId="42D86A44" w14:textId="77777777" w:rsidR="008D44DB" w:rsidRPr="00FC18EF" w:rsidRDefault="008D44DB" w:rsidP="008D44DB">
            <w:pPr>
              <w:widowControl w:val="0"/>
              <w:rPr>
                <w:color w:val="C4BC96" w:themeColor="background2" w:themeShade="BF"/>
                <w:sz w:val="24"/>
                <w:szCs w:val="24"/>
              </w:rPr>
            </w:pPr>
            <w:r w:rsidRPr="00FC18EF">
              <w:rPr>
                <w:color w:val="C4BC96" w:themeColor="background2" w:themeShade="BF"/>
                <w:sz w:val="24"/>
                <w:szCs w:val="24"/>
              </w:rPr>
              <w:t>AAA/AA</w:t>
            </w:r>
          </w:p>
        </w:tc>
        <w:tc>
          <w:tcPr>
            <w:tcW w:w="1617" w:type="dxa"/>
          </w:tcPr>
          <w:p w14:paraId="42D86A45" w14:textId="77777777" w:rsidR="008D44DB" w:rsidRPr="00FC18EF" w:rsidRDefault="008D44DB" w:rsidP="008D44DB">
            <w:pPr>
              <w:widowControl w:val="0"/>
              <w:rPr>
                <w:color w:val="C4BC96" w:themeColor="background2" w:themeShade="BF"/>
                <w:sz w:val="24"/>
                <w:szCs w:val="24"/>
              </w:rPr>
            </w:pPr>
            <w:r w:rsidRPr="00FC18EF">
              <w:rPr>
                <w:color w:val="C4BC96" w:themeColor="background2" w:themeShade="BF"/>
                <w:sz w:val="24"/>
                <w:szCs w:val="24"/>
              </w:rPr>
              <w:t>10%</w:t>
            </w:r>
          </w:p>
        </w:tc>
      </w:tr>
      <w:tr w:rsidR="008D44DB" w:rsidRPr="00FC18EF" w14:paraId="42D86A49" w14:textId="77777777" w:rsidTr="008D44DB">
        <w:trPr>
          <w:trHeight w:val="47"/>
          <w:jc w:val="center"/>
        </w:trPr>
        <w:tc>
          <w:tcPr>
            <w:tcW w:w="1141" w:type="dxa"/>
          </w:tcPr>
          <w:p w14:paraId="42D86A47" w14:textId="77777777" w:rsidR="008D44DB" w:rsidRPr="00FC18EF" w:rsidRDefault="008D44DB" w:rsidP="008D44DB">
            <w:pPr>
              <w:widowControl w:val="0"/>
              <w:rPr>
                <w:color w:val="C4BC96" w:themeColor="background2" w:themeShade="BF"/>
                <w:sz w:val="24"/>
                <w:szCs w:val="24"/>
              </w:rPr>
            </w:pPr>
            <w:r w:rsidRPr="00FC18EF">
              <w:rPr>
                <w:color w:val="C4BC96" w:themeColor="background2" w:themeShade="BF"/>
                <w:sz w:val="24"/>
                <w:szCs w:val="24"/>
              </w:rPr>
              <w:t>A/BBB</w:t>
            </w:r>
          </w:p>
        </w:tc>
        <w:tc>
          <w:tcPr>
            <w:tcW w:w="1617" w:type="dxa"/>
          </w:tcPr>
          <w:p w14:paraId="42D86A48" w14:textId="77777777" w:rsidR="008D44DB" w:rsidRPr="00FC18EF" w:rsidRDefault="008D44DB" w:rsidP="008D44DB">
            <w:pPr>
              <w:widowControl w:val="0"/>
              <w:rPr>
                <w:color w:val="C4BC96" w:themeColor="background2" w:themeShade="BF"/>
                <w:sz w:val="24"/>
                <w:szCs w:val="24"/>
              </w:rPr>
            </w:pPr>
            <w:r w:rsidRPr="00FC18EF">
              <w:rPr>
                <w:color w:val="C4BC96" w:themeColor="background2" w:themeShade="BF"/>
                <w:sz w:val="24"/>
                <w:szCs w:val="24"/>
              </w:rPr>
              <w:t>5%</w:t>
            </w:r>
          </w:p>
        </w:tc>
      </w:tr>
    </w:tbl>
    <w:p w14:paraId="42D86A4A" w14:textId="77777777" w:rsidR="008D44DB" w:rsidRPr="00FC18EF" w:rsidRDefault="008D44DB" w:rsidP="008D44DB">
      <w:pPr>
        <w:widowControl w:val="0"/>
        <w:jc w:val="both"/>
        <w:rPr>
          <w:color w:val="C4BC96" w:themeColor="background2" w:themeShade="BF"/>
          <w:sz w:val="24"/>
          <w:szCs w:val="24"/>
        </w:rPr>
      </w:pPr>
    </w:p>
    <w:p w14:paraId="42D86A4B" w14:textId="77777777" w:rsidR="00AC0223" w:rsidRPr="00FC18EF" w:rsidRDefault="008D44DB" w:rsidP="008D44DB">
      <w:pPr>
        <w:widowControl w:val="0"/>
        <w:ind w:left="851" w:hanging="426"/>
        <w:jc w:val="both"/>
        <w:rPr>
          <w:color w:val="C4BC96" w:themeColor="background2" w:themeShade="BF"/>
          <w:sz w:val="24"/>
          <w:szCs w:val="24"/>
        </w:rPr>
      </w:pPr>
      <w:r w:rsidRPr="00FC18EF">
        <w:rPr>
          <w:color w:val="C4BC96" w:themeColor="background2" w:themeShade="BF"/>
          <w:sz w:val="24"/>
          <w:szCs w:val="24"/>
        </w:rPr>
        <w:lastRenderedPageBreak/>
        <w:t>iii.</w:t>
      </w:r>
      <w:r w:rsidRPr="00FC18EF">
        <w:rPr>
          <w:color w:val="C4BC96" w:themeColor="background2" w:themeShade="BF"/>
          <w:sz w:val="24"/>
          <w:szCs w:val="24"/>
        </w:rPr>
        <w:tab/>
      </w:r>
      <w:r w:rsidR="00AC0223" w:rsidRPr="00FC18EF">
        <w:rPr>
          <w:color w:val="C4BC96" w:themeColor="background2" w:themeShade="BF"/>
          <w:sz w:val="24"/>
          <w:szCs w:val="24"/>
        </w:rPr>
        <w:t>Un máximo de un 5% en un mismo fondo de inversión del mercado de dinero.</w:t>
      </w:r>
    </w:p>
    <w:p w14:paraId="42D86A4C" w14:textId="77777777" w:rsidR="00AC0223" w:rsidRPr="00FC18EF" w:rsidRDefault="00AC0223" w:rsidP="00585845">
      <w:pPr>
        <w:widowControl w:val="0"/>
        <w:jc w:val="both"/>
        <w:rPr>
          <w:color w:val="C4BC96" w:themeColor="background2" w:themeShade="BF"/>
          <w:sz w:val="24"/>
          <w:szCs w:val="24"/>
        </w:rPr>
      </w:pPr>
    </w:p>
    <w:p w14:paraId="42D86A4D" w14:textId="77777777" w:rsidR="00AC0223" w:rsidRPr="00FC18EF" w:rsidRDefault="00AC0223" w:rsidP="00585845">
      <w:pPr>
        <w:widowControl w:val="0"/>
        <w:jc w:val="both"/>
        <w:rPr>
          <w:b/>
          <w:i/>
          <w:color w:val="C4BC96" w:themeColor="background2" w:themeShade="BF"/>
          <w:sz w:val="24"/>
          <w:szCs w:val="24"/>
        </w:rPr>
      </w:pPr>
      <w:r w:rsidRPr="00FC18EF">
        <w:rPr>
          <w:b/>
          <w:i/>
          <w:color w:val="C4BC96" w:themeColor="background2" w:themeShade="BF"/>
          <w:sz w:val="24"/>
          <w:szCs w:val="24"/>
        </w:rPr>
        <w:t xml:space="preserve">Artículo </w:t>
      </w:r>
      <w:r w:rsidRPr="00FC18EF">
        <w:rPr>
          <w:b/>
          <w:i/>
          <w:color w:val="C4BC96" w:themeColor="background2" w:themeShade="BF"/>
          <w:sz w:val="24"/>
          <w:szCs w:val="24"/>
        </w:rPr>
        <w:fldChar w:fldCharType="begin"/>
      </w:r>
      <w:r w:rsidRPr="00FC18EF">
        <w:rPr>
          <w:b/>
          <w:i/>
          <w:color w:val="C4BC96" w:themeColor="background2" w:themeShade="BF"/>
          <w:sz w:val="24"/>
          <w:szCs w:val="24"/>
        </w:rPr>
        <w:instrText xml:space="preserve"> AUTONUM  \* Arabic \s . </w:instrText>
      </w:r>
      <w:r w:rsidRPr="00FC18EF">
        <w:rPr>
          <w:b/>
          <w:i/>
          <w:color w:val="C4BC96" w:themeColor="background2" w:themeShade="BF"/>
          <w:sz w:val="24"/>
          <w:szCs w:val="24"/>
        </w:rPr>
        <w:fldChar w:fldCharType="end"/>
      </w:r>
      <w:r w:rsidRPr="00FC18EF">
        <w:rPr>
          <w:b/>
          <w:i/>
          <w:color w:val="C4BC96" w:themeColor="background2" w:themeShade="BF"/>
          <w:sz w:val="24"/>
          <w:szCs w:val="24"/>
        </w:rPr>
        <w:t xml:space="preserve"> Límites por emisión y emisor mercado local</w:t>
      </w:r>
    </w:p>
    <w:p w14:paraId="42D86A4E"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a.</w:t>
      </w:r>
      <w:r w:rsidRPr="00FC18EF">
        <w:rPr>
          <w:color w:val="C4BC96" w:themeColor="background2" w:themeShade="BF"/>
          <w:sz w:val="24"/>
          <w:szCs w:val="24"/>
        </w:rPr>
        <w:tab/>
      </w:r>
      <w:r w:rsidR="00AC0223" w:rsidRPr="00FC18EF">
        <w:rPr>
          <w:color w:val="C4BC96" w:themeColor="background2" w:themeShade="BF"/>
          <w:sz w:val="24"/>
          <w:szCs w:val="24"/>
        </w:rPr>
        <w:t>Un máximo de un 10% en valores emitidos por un mismo emisor. Se exceptúa de este límite el sector contemplado en el inciso a. del artículo 56.</w:t>
      </w:r>
    </w:p>
    <w:p w14:paraId="42D86A4F"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b.</w:t>
      </w:r>
      <w:r w:rsidRPr="00FC18EF">
        <w:rPr>
          <w:color w:val="C4BC96" w:themeColor="background2" w:themeShade="BF"/>
          <w:sz w:val="24"/>
          <w:szCs w:val="24"/>
        </w:rPr>
        <w:tab/>
      </w:r>
      <w:r w:rsidR="00AC0223" w:rsidRPr="00FC18EF">
        <w:rPr>
          <w:color w:val="C4BC96" w:themeColor="background2" w:themeShade="BF"/>
          <w:sz w:val="24"/>
          <w:szCs w:val="24"/>
        </w:rPr>
        <w:t>En una misma emisión los límites serán acordes a la calificación de riesgo de la emisión:</w:t>
      </w:r>
    </w:p>
    <w:p w14:paraId="42D86A50" w14:textId="77777777" w:rsidR="00954B5F" w:rsidRPr="00FC18EF" w:rsidRDefault="00954B5F" w:rsidP="008D44DB">
      <w:pPr>
        <w:widowControl w:val="0"/>
        <w:jc w:val="both"/>
        <w:rPr>
          <w:color w:val="C4BC96" w:themeColor="background2" w:themeShade="BF"/>
          <w:sz w:val="24"/>
          <w:szCs w:val="24"/>
        </w:rPr>
      </w:pPr>
    </w:p>
    <w:p w14:paraId="42D86A51" w14:textId="77777777" w:rsidR="008D44DB" w:rsidRPr="00FC18EF" w:rsidRDefault="008D44DB" w:rsidP="008D44DB">
      <w:pPr>
        <w:widowControl w:val="0"/>
        <w:jc w:val="both"/>
        <w:rPr>
          <w:color w:val="C4BC96" w:themeColor="background2" w:themeShade="BF"/>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617"/>
      </w:tblGrid>
      <w:tr w:rsidR="00FC18EF" w:rsidRPr="00FC18EF" w14:paraId="42D86A54" w14:textId="77777777" w:rsidTr="008D44DB">
        <w:trPr>
          <w:trHeight w:val="47"/>
          <w:jc w:val="center"/>
        </w:trPr>
        <w:tc>
          <w:tcPr>
            <w:tcW w:w="1141" w:type="dxa"/>
            <w:shd w:val="pct15" w:color="auto" w:fill="auto"/>
          </w:tcPr>
          <w:p w14:paraId="42D86A52" w14:textId="77777777" w:rsidR="008D44DB" w:rsidRPr="00FC18EF" w:rsidRDefault="008D44DB" w:rsidP="008D44DB">
            <w:pPr>
              <w:widowControl w:val="0"/>
              <w:rPr>
                <w:b/>
                <w:color w:val="C4BC96" w:themeColor="background2" w:themeShade="BF"/>
                <w:sz w:val="24"/>
                <w:szCs w:val="24"/>
              </w:rPr>
            </w:pPr>
            <w:r w:rsidRPr="00FC18EF">
              <w:rPr>
                <w:b/>
                <w:color w:val="C4BC96" w:themeColor="background2" w:themeShade="BF"/>
                <w:sz w:val="24"/>
                <w:szCs w:val="24"/>
              </w:rPr>
              <w:t>Calificación</w:t>
            </w:r>
          </w:p>
        </w:tc>
        <w:tc>
          <w:tcPr>
            <w:tcW w:w="1617" w:type="dxa"/>
            <w:shd w:val="pct15" w:color="auto" w:fill="auto"/>
          </w:tcPr>
          <w:p w14:paraId="42D86A53" w14:textId="77777777" w:rsidR="008D44DB" w:rsidRPr="00FC18EF" w:rsidRDefault="008D44DB" w:rsidP="008D44DB">
            <w:pPr>
              <w:widowControl w:val="0"/>
              <w:rPr>
                <w:b/>
                <w:color w:val="C4BC96" w:themeColor="background2" w:themeShade="BF"/>
                <w:sz w:val="24"/>
                <w:szCs w:val="24"/>
              </w:rPr>
            </w:pPr>
            <w:r w:rsidRPr="00FC18EF">
              <w:rPr>
                <w:b/>
                <w:color w:val="C4BC96" w:themeColor="background2" w:themeShade="BF"/>
                <w:sz w:val="24"/>
                <w:szCs w:val="24"/>
              </w:rPr>
              <w:t>Porcentaje máximo</w:t>
            </w:r>
          </w:p>
        </w:tc>
      </w:tr>
      <w:tr w:rsidR="00FC18EF" w:rsidRPr="00FC18EF" w14:paraId="42D86A57" w14:textId="77777777" w:rsidTr="008D44DB">
        <w:trPr>
          <w:trHeight w:val="47"/>
          <w:jc w:val="center"/>
        </w:trPr>
        <w:tc>
          <w:tcPr>
            <w:tcW w:w="1141" w:type="dxa"/>
          </w:tcPr>
          <w:p w14:paraId="42D86A55" w14:textId="77777777" w:rsidR="008D44DB" w:rsidRPr="00FC18EF" w:rsidRDefault="008D44DB" w:rsidP="008D44DB">
            <w:pPr>
              <w:widowControl w:val="0"/>
              <w:rPr>
                <w:color w:val="C4BC96" w:themeColor="background2" w:themeShade="BF"/>
                <w:sz w:val="24"/>
                <w:szCs w:val="24"/>
              </w:rPr>
            </w:pPr>
            <w:r w:rsidRPr="00FC18EF">
              <w:rPr>
                <w:color w:val="C4BC96" w:themeColor="background2" w:themeShade="BF"/>
                <w:sz w:val="24"/>
                <w:szCs w:val="24"/>
              </w:rPr>
              <w:t>AAA/AA</w:t>
            </w:r>
          </w:p>
        </w:tc>
        <w:tc>
          <w:tcPr>
            <w:tcW w:w="1617" w:type="dxa"/>
          </w:tcPr>
          <w:p w14:paraId="42D86A56" w14:textId="77777777" w:rsidR="008D44DB" w:rsidRPr="00FC18EF" w:rsidRDefault="008D44DB" w:rsidP="008D44DB">
            <w:pPr>
              <w:widowControl w:val="0"/>
              <w:rPr>
                <w:color w:val="C4BC96" w:themeColor="background2" w:themeShade="BF"/>
                <w:sz w:val="24"/>
                <w:szCs w:val="24"/>
              </w:rPr>
            </w:pPr>
            <w:r w:rsidRPr="00FC18EF">
              <w:rPr>
                <w:color w:val="C4BC96" w:themeColor="background2" w:themeShade="BF"/>
                <w:sz w:val="24"/>
                <w:szCs w:val="24"/>
              </w:rPr>
              <w:t>10%</w:t>
            </w:r>
          </w:p>
        </w:tc>
      </w:tr>
      <w:tr w:rsidR="008D44DB" w:rsidRPr="00FC18EF" w14:paraId="42D86A5A" w14:textId="77777777" w:rsidTr="008D44DB">
        <w:trPr>
          <w:trHeight w:val="47"/>
          <w:jc w:val="center"/>
        </w:trPr>
        <w:tc>
          <w:tcPr>
            <w:tcW w:w="1141" w:type="dxa"/>
          </w:tcPr>
          <w:p w14:paraId="42D86A58" w14:textId="77777777" w:rsidR="008D44DB" w:rsidRPr="00FC18EF" w:rsidRDefault="008D44DB" w:rsidP="008D44DB">
            <w:pPr>
              <w:widowControl w:val="0"/>
              <w:rPr>
                <w:color w:val="C4BC96" w:themeColor="background2" w:themeShade="BF"/>
                <w:sz w:val="24"/>
                <w:szCs w:val="24"/>
              </w:rPr>
            </w:pPr>
            <w:r w:rsidRPr="00FC18EF">
              <w:rPr>
                <w:color w:val="C4BC96" w:themeColor="background2" w:themeShade="BF"/>
                <w:sz w:val="24"/>
                <w:szCs w:val="24"/>
              </w:rPr>
              <w:t>A/BBB</w:t>
            </w:r>
          </w:p>
        </w:tc>
        <w:tc>
          <w:tcPr>
            <w:tcW w:w="1617" w:type="dxa"/>
          </w:tcPr>
          <w:p w14:paraId="42D86A59" w14:textId="77777777" w:rsidR="008D44DB" w:rsidRPr="00FC18EF" w:rsidRDefault="008D44DB" w:rsidP="008D44DB">
            <w:pPr>
              <w:widowControl w:val="0"/>
              <w:rPr>
                <w:color w:val="C4BC96" w:themeColor="background2" w:themeShade="BF"/>
                <w:sz w:val="24"/>
                <w:szCs w:val="24"/>
              </w:rPr>
            </w:pPr>
            <w:r w:rsidRPr="00FC18EF">
              <w:rPr>
                <w:color w:val="C4BC96" w:themeColor="background2" w:themeShade="BF"/>
                <w:sz w:val="24"/>
                <w:szCs w:val="24"/>
              </w:rPr>
              <w:t>5%</w:t>
            </w:r>
          </w:p>
        </w:tc>
      </w:tr>
    </w:tbl>
    <w:p w14:paraId="42D86A5B" w14:textId="77777777" w:rsidR="008D44DB" w:rsidRPr="00FC18EF" w:rsidRDefault="008D44DB" w:rsidP="008D44DB">
      <w:pPr>
        <w:widowControl w:val="0"/>
        <w:jc w:val="both"/>
        <w:rPr>
          <w:color w:val="C4BC96" w:themeColor="background2" w:themeShade="BF"/>
          <w:sz w:val="24"/>
          <w:szCs w:val="24"/>
        </w:rPr>
      </w:pPr>
    </w:p>
    <w:p w14:paraId="42D86A5C"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c.</w:t>
      </w:r>
      <w:r w:rsidRPr="00FC18EF">
        <w:rPr>
          <w:color w:val="C4BC96" w:themeColor="background2" w:themeShade="BF"/>
          <w:sz w:val="24"/>
          <w:szCs w:val="24"/>
        </w:rPr>
        <w:tab/>
      </w:r>
      <w:r w:rsidR="00AC0223" w:rsidRPr="00FC18EF">
        <w:rPr>
          <w:color w:val="C4BC96" w:themeColor="background2" w:themeShade="BF"/>
          <w:sz w:val="24"/>
          <w:szCs w:val="24"/>
        </w:rPr>
        <w:t>Un máximo de un 5% en un mismo fondo de inversión del mercado de dinero.</w:t>
      </w:r>
    </w:p>
    <w:p w14:paraId="42D86A5D"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d.</w:t>
      </w:r>
      <w:r w:rsidRPr="00FC18EF">
        <w:rPr>
          <w:color w:val="C4BC96" w:themeColor="background2" w:themeShade="BF"/>
          <w:sz w:val="24"/>
          <w:szCs w:val="24"/>
        </w:rPr>
        <w:tab/>
      </w:r>
      <w:r w:rsidR="00AC0223" w:rsidRPr="00FC18EF">
        <w:rPr>
          <w:color w:val="C4BC96" w:themeColor="background2" w:themeShade="BF"/>
          <w:sz w:val="24"/>
          <w:szCs w:val="24"/>
        </w:rPr>
        <w:t>Un máximo del 10% en valores emitidos por un mismo grupo o conglomerado financiero.</w:t>
      </w:r>
    </w:p>
    <w:p w14:paraId="42D86A5E" w14:textId="77777777" w:rsidR="00AC0223" w:rsidRPr="00FC18EF" w:rsidRDefault="00AC0223" w:rsidP="00585845">
      <w:pPr>
        <w:widowControl w:val="0"/>
        <w:jc w:val="both"/>
        <w:rPr>
          <w:color w:val="C4BC96" w:themeColor="background2" w:themeShade="BF"/>
          <w:sz w:val="24"/>
          <w:szCs w:val="24"/>
        </w:rPr>
      </w:pPr>
    </w:p>
    <w:p w14:paraId="42D86A5F" w14:textId="77777777" w:rsidR="00AC0223" w:rsidRPr="00FC18EF" w:rsidRDefault="00AC0223" w:rsidP="00585845">
      <w:pPr>
        <w:widowControl w:val="0"/>
        <w:jc w:val="both"/>
        <w:rPr>
          <w:b/>
          <w:i/>
          <w:color w:val="C4BC96" w:themeColor="background2" w:themeShade="BF"/>
          <w:sz w:val="24"/>
          <w:szCs w:val="24"/>
        </w:rPr>
      </w:pPr>
      <w:r w:rsidRPr="00FC18EF">
        <w:rPr>
          <w:b/>
          <w:i/>
          <w:color w:val="C4BC96" w:themeColor="background2" w:themeShade="BF"/>
          <w:sz w:val="24"/>
          <w:szCs w:val="24"/>
        </w:rPr>
        <w:t xml:space="preserve">Artículo </w:t>
      </w:r>
      <w:r w:rsidRPr="00FC18EF">
        <w:rPr>
          <w:b/>
          <w:i/>
          <w:color w:val="C4BC96" w:themeColor="background2" w:themeShade="BF"/>
          <w:sz w:val="24"/>
          <w:szCs w:val="24"/>
        </w:rPr>
        <w:fldChar w:fldCharType="begin"/>
      </w:r>
      <w:r w:rsidRPr="00FC18EF">
        <w:rPr>
          <w:b/>
          <w:i/>
          <w:color w:val="C4BC96" w:themeColor="background2" w:themeShade="BF"/>
          <w:sz w:val="24"/>
          <w:szCs w:val="24"/>
        </w:rPr>
        <w:instrText xml:space="preserve"> AUTONUM  \* Arabic \s . </w:instrText>
      </w:r>
      <w:r w:rsidRPr="00FC18EF">
        <w:rPr>
          <w:b/>
          <w:i/>
          <w:color w:val="C4BC96" w:themeColor="background2" w:themeShade="BF"/>
          <w:sz w:val="24"/>
          <w:szCs w:val="24"/>
        </w:rPr>
        <w:fldChar w:fldCharType="end"/>
      </w:r>
      <w:r w:rsidRPr="00FC18EF">
        <w:rPr>
          <w:b/>
          <w:i/>
          <w:color w:val="C4BC96" w:themeColor="background2" w:themeShade="BF"/>
          <w:sz w:val="24"/>
          <w:szCs w:val="24"/>
        </w:rPr>
        <w:t xml:space="preserve"> Riesgo de calce</w:t>
      </w:r>
    </w:p>
    <w:p w14:paraId="42D86A60" w14:textId="77777777" w:rsidR="00AC0223" w:rsidRPr="00FC18EF" w:rsidRDefault="00AC0223" w:rsidP="00585845">
      <w:pPr>
        <w:widowControl w:val="0"/>
        <w:jc w:val="both"/>
        <w:rPr>
          <w:color w:val="C4BC96" w:themeColor="background2" w:themeShade="BF"/>
          <w:sz w:val="24"/>
          <w:szCs w:val="24"/>
        </w:rPr>
      </w:pPr>
      <w:r w:rsidRPr="00FC18EF">
        <w:rPr>
          <w:color w:val="C4BC96" w:themeColor="background2" w:themeShade="BF"/>
          <w:sz w:val="24"/>
          <w:szCs w:val="24"/>
        </w:rPr>
        <w:t xml:space="preserve">Las entidades deberán cuantificar el calce de activos y pasivos, por moneda y plazo con la periodicidad que le establezca su Comité de Inversiones. </w:t>
      </w:r>
    </w:p>
    <w:p w14:paraId="42D86A61" w14:textId="77777777" w:rsidR="00954B5F" w:rsidRPr="004622E8" w:rsidRDefault="00954B5F" w:rsidP="00585845">
      <w:pPr>
        <w:widowControl w:val="0"/>
        <w:jc w:val="both"/>
        <w:rPr>
          <w:sz w:val="24"/>
          <w:szCs w:val="24"/>
        </w:rPr>
      </w:pPr>
    </w:p>
    <w:p w14:paraId="42D86A62" w14:textId="77777777" w:rsidR="00AC0223" w:rsidRPr="004622E8" w:rsidRDefault="00AC0223" w:rsidP="00AC0223">
      <w:pPr>
        <w:widowControl w:val="0"/>
        <w:jc w:val="both"/>
        <w:rPr>
          <w:sz w:val="24"/>
          <w:szCs w:val="24"/>
        </w:rPr>
      </w:pPr>
    </w:p>
    <w:p w14:paraId="42D86A63" w14:textId="77777777" w:rsidR="00AC0223" w:rsidRPr="004622E8" w:rsidRDefault="00AC0223" w:rsidP="00487B1F">
      <w:pPr>
        <w:widowControl w:val="0"/>
        <w:rPr>
          <w:b/>
          <w:i/>
          <w:sz w:val="24"/>
          <w:szCs w:val="24"/>
        </w:rPr>
      </w:pPr>
      <w:r w:rsidRPr="004622E8">
        <w:rPr>
          <w:b/>
          <w:i/>
          <w:sz w:val="24"/>
          <w:szCs w:val="24"/>
        </w:rPr>
        <w:t xml:space="preserve">CAPÍTULO VIII: DISPOSICIONES FINALES </w:t>
      </w:r>
    </w:p>
    <w:p w14:paraId="42D86A64" w14:textId="77777777" w:rsidR="00AC0223" w:rsidRPr="004622E8" w:rsidRDefault="00AC0223" w:rsidP="00AC0223">
      <w:pPr>
        <w:widowControl w:val="0"/>
        <w:jc w:val="both"/>
        <w:rPr>
          <w:sz w:val="24"/>
          <w:szCs w:val="24"/>
        </w:rPr>
      </w:pPr>
    </w:p>
    <w:p w14:paraId="42D86A65"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00585845" w:rsidRPr="004622E8">
        <w:rPr>
          <w:b/>
          <w:i/>
          <w:sz w:val="24"/>
          <w:szCs w:val="24"/>
        </w:rPr>
        <w:t xml:space="preserve"> </w:t>
      </w:r>
      <w:r w:rsidRPr="004622E8">
        <w:rPr>
          <w:b/>
          <w:i/>
          <w:sz w:val="24"/>
          <w:szCs w:val="24"/>
        </w:rPr>
        <w:t>Derogatorias</w:t>
      </w:r>
    </w:p>
    <w:p w14:paraId="42D86A66" w14:textId="77777777" w:rsidR="00AC0223" w:rsidRPr="004622E8" w:rsidRDefault="00AC0223" w:rsidP="00AC0223">
      <w:pPr>
        <w:widowControl w:val="0"/>
        <w:jc w:val="both"/>
        <w:rPr>
          <w:sz w:val="24"/>
          <w:szCs w:val="24"/>
        </w:rPr>
      </w:pPr>
      <w:r w:rsidRPr="004622E8">
        <w:rPr>
          <w:sz w:val="24"/>
          <w:szCs w:val="24"/>
        </w:rPr>
        <w:t xml:space="preserve">Se derogan el inciso c) del artículo 2, los artículos 7, 40, 97 y 101 y el Capítulo VIII del </w:t>
      </w:r>
      <w:r w:rsidR="008D44DB" w:rsidRPr="004622E8">
        <w:rPr>
          <w:sz w:val="24"/>
          <w:szCs w:val="24"/>
        </w:rPr>
        <w:t>“</w:t>
      </w:r>
      <w:r w:rsidRPr="004622E8">
        <w:rPr>
          <w:i/>
          <w:sz w:val="24"/>
          <w:szCs w:val="24"/>
        </w:rPr>
        <w:t>Reglamento sobre la apertura y funcionamiento de las entidades autorizadas y el funcionamiento de los fondos de pensiones, capitalización laboral y ahorro voluntario, previsto en la Ley de Protección al Trabajador</w:t>
      </w:r>
      <w:r w:rsidR="008D44DB" w:rsidRPr="004622E8">
        <w:rPr>
          <w:sz w:val="24"/>
          <w:szCs w:val="24"/>
        </w:rPr>
        <w:t>”</w:t>
      </w:r>
      <w:r w:rsidRPr="004622E8">
        <w:rPr>
          <w:sz w:val="24"/>
          <w:szCs w:val="24"/>
        </w:rPr>
        <w:t>.</w:t>
      </w:r>
    </w:p>
    <w:p w14:paraId="42D86A67" w14:textId="77777777" w:rsidR="00AC0223" w:rsidRPr="004622E8" w:rsidRDefault="00AC0223" w:rsidP="00AC0223">
      <w:pPr>
        <w:widowControl w:val="0"/>
        <w:jc w:val="both"/>
        <w:rPr>
          <w:sz w:val="24"/>
          <w:szCs w:val="24"/>
        </w:rPr>
      </w:pPr>
    </w:p>
    <w:p w14:paraId="42D86A68"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Reforma del Reglamento sobre la Apertura y Funcionamiento de las Entidades Autorizadas</w:t>
      </w:r>
    </w:p>
    <w:p w14:paraId="42D86A69" w14:textId="77777777" w:rsidR="00AC0223" w:rsidRPr="004622E8" w:rsidRDefault="00AC0223" w:rsidP="00AC0223">
      <w:pPr>
        <w:widowControl w:val="0"/>
        <w:jc w:val="both"/>
        <w:rPr>
          <w:sz w:val="24"/>
          <w:szCs w:val="24"/>
        </w:rPr>
      </w:pPr>
      <w:r w:rsidRPr="004622E8">
        <w:rPr>
          <w:sz w:val="24"/>
          <w:szCs w:val="24"/>
        </w:rPr>
        <w:t xml:space="preserve">Se modifica el último párrafo del artículo 99 del </w:t>
      </w:r>
      <w:r w:rsidR="00585845" w:rsidRPr="004622E8">
        <w:rPr>
          <w:sz w:val="24"/>
          <w:szCs w:val="24"/>
        </w:rPr>
        <w:t>“</w:t>
      </w:r>
      <w:r w:rsidRPr="004622E8">
        <w:rPr>
          <w:i/>
          <w:sz w:val="24"/>
          <w:szCs w:val="24"/>
        </w:rPr>
        <w:t>Reglamento sobre la apertura y funcionamiento de las entidades autorizadas y el funcionamiento de los fondos de pensiones, capitalización laboral y ahorro voluntario previstos en la Ley de Protección al Trabajador</w:t>
      </w:r>
      <w:r w:rsidR="00585845" w:rsidRPr="004622E8">
        <w:rPr>
          <w:sz w:val="24"/>
          <w:szCs w:val="24"/>
        </w:rPr>
        <w:t>”</w:t>
      </w:r>
      <w:r w:rsidRPr="004622E8">
        <w:rPr>
          <w:sz w:val="24"/>
          <w:szCs w:val="24"/>
        </w:rPr>
        <w:t>, para que se lea como sigue:</w:t>
      </w:r>
    </w:p>
    <w:p w14:paraId="42D86A6A" w14:textId="77777777" w:rsidR="00AC0223" w:rsidRPr="004622E8" w:rsidRDefault="00AC0223" w:rsidP="00AC0223">
      <w:pPr>
        <w:widowControl w:val="0"/>
        <w:jc w:val="both"/>
        <w:rPr>
          <w:sz w:val="24"/>
          <w:szCs w:val="24"/>
        </w:rPr>
      </w:pPr>
    </w:p>
    <w:p w14:paraId="42D86A6B" w14:textId="77777777" w:rsidR="00AC0223" w:rsidRPr="004622E8" w:rsidRDefault="00585845" w:rsidP="008D44DB">
      <w:pPr>
        <w:widowControl w:val="0"/>
        <w:ind w:left="426" w:right="567"/>
        <w:jc w:val="both"/>
        <w:rPr>
          <w:i/>
          <w:sz w:val="24"/>
          <w:szCs w:val="24"/>
        </w:rPr>
      </w:pPr>
      <w:r w:rsidRPr="004622E8">
        <w:rPr>
          <w:i/>
          <w:sz w:val="24"/>
          <w:szCs w:val="24"/>
        </w:rPr>
        <w:t>“</w:t>
      </w:r>
      <w:r w:rsidR="00AC0223" w:rsidRPr="004622E8">
        <w:rPr>
          <w:b/>
          <w:i/>
          <w:sz w:val="24"/>
          <w:szCs w:val="24"/>
        </w:rPr>
        <w:t>Artículo 99. Del retiro en el Régimen Voluntario de Pensiones Complementarias.</w:t>
      </w:r>
    </w:p>
    <w:p w14:paraId="42D86A6C" w14:textId="77777777" w:rsidR="00AC0223" w:rsidRPr="004622E8" w:rsidRDefault="00AC0223" w:rsidP="008D44DB">
      <w:pPr>
        <w:widowControl w:val="0"/>
        <w:ind w:left="426" w:right="567"/>
        <w:jc w:val="both"/>
        <w:rPr>
          <w:i/>
          <w:sz w:val="24"/>
          <w:szCs w:val="24"/>
        </w:rPr>
      </w:pPr>
      <w:r w:rsidRPr="004622E8">
        <w:rPr>
          <w:i/>
          <w:sz w:val="24"/>
          <w:szCs w:val="24"/>
        </w:rPr>
        <w:t>Los afiliados a un plan de acumulación que se encuentren en alguna de las situaciones que seguidamente se detallan, podrán realizar un retiro único y total del saldo acumulado en su cuenta de capitalización individual: 1. Simultáneamente cuenten con: a) 57 años de edad o más; y, b) no menos de sesenta y seis meses de permanencia. 2. Se halle en estado de invalidez o enfermedad terminal calificado por la CCSS, o la comisión médica que corresponde al Régimen Básico al que pertenece el afiliado, con posterioridad a la firma del contrato.</w:t>
      </w:r>
      <w:r w:rsidR="00585845" w:rsidRPr="004622E8">
        <w:rPr>
          <w:i/>
          <w:sz w:val="24"/>
          <w:szCs w:val="24"/>
        </w:rPr>
        <w:t>”</w:t>
      </w:r>
    </w:p>
    <w:p w14:paraId="42D86A6D" w14:textId="77777777" w:rsidR="00AC0223" w:rsidRPr="004622E8" w:rsidRDefault="00AC0223" w:rsidP="00AC0223">
      <w:pPr>
        <w:widowControl w:val="0"/>
        <w:jc w:val="both"/>
        <w:rPr>
          <w:sz w:val="24"/>
          <w:szCs w:val="24"/>
        </w:rPr>
      </w:pPr>
    </w:p>
    <w:p w14:paraId="42D86A6E" w14:textId="77777777" w:rsidR="00AC0223" w:rsidRPr="004622E8" w:rsidRDefault="00AC0223" w:rsidP="00585845">
      <w:pPr>
        <w:widowControl w:val="0"/>
        <w:jc w:val="both"/>
        <w:rPr>
          <w:b/>
          <w:i/>
          <w:sz w:val="24"/>
          <w:szCs w:val="24"/>
        </w:rPr>
      </w:pPr>
      <w:r w:rsidRPr="004622E8">
        <w:rPr>
          <w:b/>
          <w:i/>
          <w:sz w:val="24"/>
          <w:szCs w:val="24"/>
        </w:rPr>
        <w:t>Transitorio I. De la Administración</w:t>
      </w:r>
      <w:r w:rsidR="008A410A" w:rsidRPr="004622E8">
        <w:rPr>
          <w:rStyle w:val="Refdenotaalpie"/>
          <w:b/>
          <w:i/>
          <w:sz w:val="24"/>
          <w:szCs w:val="24"/>
        </w:rPr>
        <w:footnoteReference w:id="57"/>
      </w:r>
    </w:p>
    <w:p w14:paraId="0EB9CD9D" w14:textId="06C5E66E" w:rsidR="003952A1" w:rsidRPr="003952A1" w:rsidRDefault="003952A1" w:rsidP="003952A1">
      <w:pPr>
        <w:widowControl w:val="0"/>
        <w:jc w:val="both"/>
        <w:rPr>
          <w:sz w:val="24"/>
          <w:szCs w:val="24"/>
        </w:rPr>
      </w:pPr>
      <w:r w:rsidRPr="003952A1">
        <w:rPr>
          <w:sz w:val="24"/>
          <w:szCs w:val="24"/>
        </w:rPr>
        <w:t>Hasta el 31 marzo de 2025 los recursos</w:t>
      </w:r>
      <w:r>
        <w:rPr>
          <w:sz w:val="24"/>
          <w:szCs w:val="24"/>
        </w:rPr>
        <w:t xml:space="preserve"> </w:t>
      </w:r>
      <w:r w:rsidRPr="003952A1">
        <w:rPr>
          <w:sz w:val="24"/>
          <w:szCs w:val="24"/>
        </w:rPr>
        <w:t>correspondientes a las distintas modalidades de pensión</w:t>
      </w:r>
      <w:r>
        <w:rPr>
          <w:sz w:val="24"/>
          <w:szCs w:val="24"/>
        </w:rPr>
        <w:t xml:space="preserve"> </w:t>
      </w:r>
      <w:r w:rsidRPr="003952A1">
        <w:rPr>
          <w:sz w:val="24"/>
          <w:szCs w:val="24"/>
        </w:rPr>
        <w:t>complementaria se administrarán dentro del fondo</w:t>
      </w:r>
      <w:r>
        <w:rPr>
          <w:sz w:val="24"/>
          <w:szCs w:val="24"/>
        </w:rPr>
        <w:t xml:space="preserve"> </w:t>
      </w:r>
      <w:r w:rsidRPr="003952A1">
        <w:rPr>
          <w:sz w:val="24"/>
          <w:szCs w:val="24"/>
        </w:rPr>
        <w:t>correspondiente al Régimen Obligatorio de Pensiones</w:t>
      </w:r>
    </w:p>
    <w:p w14:paraId="42D86A6F" w14:textId="0911C0DA" w:rsidR="008A410A" w:rsidRPr="004622E8" w:rsidRDefault="003952A1" w:rsidP="003952A1">
      <w:pPr>
        <w:widowControl w:val="0"/>
        <w:jc w:val="both"/>
        <w:rPr>
          <w:sz w:val="24"/>
          <w:szCs w:val="24"/>
        </w:rPr>
      </w:pPr>
      <w:r w:rsidRPr="003952A1">
        <w:rPr>
          <w:sz w:val="24"/>
          <w:szCs w:val="24"/>
        </w:rPr>
        <w:t>de cada entidad</w:t>
      </w:r>
      <w:r w:rsidR="008A410A" w:rsidRPr="004622E8">
        <w:rPr>
          <w:sz w:val="24"/>
          <w:szCs w:val="24"/>
        </w:rPr>
        <w:t xml:space="preserve">. </w:t>
      </w:r>
    </w:p>
    <w:p w14:paraId="42D86A70" w14:textId="77777777" w:rsidR="008A410A" w:rsidRPr="004622E8" w:rsidRDefault="008A410A" w:rsidP="008A410A">
      <w:pPr>
        <w:widowControl w:val="0"/>
        <w:jc w:val="both"/>
        <w:rPr>
          <w:sz w:val="24"/>
          <w:szCs w:val="24"/>
        </w:rPr>
      </w:pPr>
    </w:p>
    <w:p w14:paraId="42D86A71" w14:textId="77777777" w:rsidR="00AC0223" w:rsidRPr="004622E8" w:rsidRDefault="008A410A" w:rsidP="008A410A">
      <w:pPr>
        <w:widowControl w:val="0"/>
        <w:jc w:val="both"/>
        <w:rPr>
          <w:sz w:val="24"/>
          <w:szCs w:val="24"/>
        </w:rPr>
      </w:pPr>
      <w:r w:rsidRPr="004622E8">
        <w:rPr>
          <w:sz w:val="24"/>
          <w:szCs w:val="24"/>
        </w:rPr>
        <w:t>La administración de estos recursos estará sometida, sin excepción alguna, a todas las disposiciones que resulten aplicables a dicho fondo, excepto que el Superintendente excluya alguna mediante acuerdo debidamente motivado, de resultar necesario, atendiendo la naturaleza del fondo donde se administran</w:t>
      </w:r>
      <w:r w:rsidR="00AC0223" w:rsidRPr="004622E8">
        <w:rPr>
          <w:sz w:val="24"/>
          <w:szCs w:val="24"/>
        </w:rPr>
        <w:t>.</w:t>
      </w:r>
    </w:p>
    <w:p w14:paraId="42D86A72" w14:textId="77777777" w:rsidR="00AC0223" w:rsidRPr="004622E8" w:rsidRDefault="00AC0223" w:rsidP="00585845">
      <w:pPr>
        <w:widowControl w:val="0"/>
        <w:jc w:val="both"/>
        <w:rPr>
          <w:sz w:val="24"/>
          <w:szCs w:val="24"/>
        </w:rPr>
      </w:pPr>
    </w:p>
    <w:p w14:paraId="42D86A73" w14:textId="77777777" w:rsidR="00AC0223" w:rsidRPr="004622E8" w:rsidRDefault="00AC0223" w:rsidP="00585845">
      <w:pPr>
        <w:widowControl w:val="0"/>
        <w:jc w:val="both"/>
        <w:rPr>
          <w:b/>
          <w:i/>
          <w:sz w:val="24"/>
          <w:szCs w:val="24"/>
        </w:rPr>
      </w:pPr>
      <w:r w:rsidRPr="004622E8">
        <w:rPr>
          <w:b/>
          <w:i/>
          <w:sz w:val="24"/>
          <w:szCs w:val="24"/>
        </w:rPr>
        <w:t>Transitorio II. Comercialización de las modalidades de pensión del Régimen Obligatorio de Pensiones</w:t>
      </w:r>
    </w:p>
    <w:p w14:paraId="42D86A74" w14:textId="3C820AC4" w:rsidR="00AC0223" w:rsidRPr="004622E8" w:rsidRDefault="00AC0223" w:rsidP="00585845">
      <w:pPr>
        <w:widowControl w:val="0"/>
        <w:jc w:val="both"/>
        <w:rPr>
          <w:sz w:val="24"/>
          <w:szCs w:val="24"/>
        </w:rPr>
      </w:pPr>
      <w:r w:rsidRPr="004622E8">
        <w:rPr>
          <w:sz w:val="24"/>
          <w:szCs w:val="24"/>
        </w:rPr>
        <w:t>Para dar cumplimiento a la obligación establecida en el artículo 42, las operadoras contarán con un plazo de veinte días hábiles, contado a partir de la fecha de vigencia de este reglamento.</w:t>
      </w:r>
    </w:p>
    <w:p w14:paraId="63E3E169" w14:textId="384B5BAD" w:rsidR="008A2D79" w:rsidRPr="004622E8" w:rsidRDefault="008A2D79" w:rsidP="00585845">
      <w:pPr>
        <w:widowControl w:val="0"/>
        <w:jc w:val="both"/>
        <w:rPr>
          <w:sz w:val="24"/>
          <w:szCs w:val="24"/>
        </w:rPr>
      </w:pPr>
    </w:p>
    <w:p w14:paraId="3E08D038" w14:textId="0CB76B07" w:rsidR="008A2D79" w:rsidRPr="004622E8" w:rsidRDefault="00E65D13" w:rsidP="00585845">
      <w:pPr>
        <w:widowControl w:val="0"/>
        <w:jc w:val="both"/>
        <w:rPr>
          <w:b/>
          <w:bCs/>
          <w:i/>
          <w:iCs/>
          <w:color w:val="000000"/>
          <w:sz w:val="24"/>
          <w:szCs w:val="24"/>
          <w:lang w:val="es-ES"/>
        </w:rPr>
      </w:pPr>
      <w:r w:rsidRPr="004622E8">
        <w:rPr>
          <w:b/>
          <w:bCs/>
          <w:i/>
          <w:iCs/>
          <w:color w:val="000000"/>
          <w:sz w:val="24"/>
          <w:szCs w:val="24"/>
          <w:lang w:val="es-ES"/>
        </w:rPr>
        <w:t>Transitorio III.</w:t>
      </w:r>
      <w:r w:rsidR="00FB3CFD" w:rsidRPr="004622E8">
        <w:rPr>
          <w:b/>
          <w:bCs/>
          <w:i/>
          <w:iCs/>
          <w:color w:val="000000"/>
          <w:sz w:val="24"/>
          <w:szCs w:val="24"/>
          <w:lang w:val="es-ES"/>
        </w:rPr>
        <w:t xml:space="preserve"> </w:t>
      </w:r>
      <w:r w:rsidR="00FB3CFD" w:rsidRPr="004622E8">
        <w:rPr>
          <w:rStyle w:val="Refdenotaalpie"/>
          <w:b/>
          <w:bCs/>
          <w:i/>
          <w:iCs/>
          <w:color w:val="000000"/>
          <w:sz w:val="24"/>
          <w:szCs w:val="24"/>
          <w:lang w:val="es-ES"/>
        </w:rPr>
        <w:footnoteReference w:id="58"/>
      </w:r>
    </w:p>
    <w:p w14:paraId="0AFD417B" w14:textId="30C5BD23" w:rsidR="00E65D13" w:rsidRPr="004622E8" w:rsidRDefault="00E65D13" w:rsidP="00585845">
      <w:pPr>
        <w:widowControl w:val="0"/>
        <w:jc w:val="both"/>
        <w:rPr>
          <w:b/>
          <w:bCs/>
          <w:i/>
          <w:iCs/>
          <w:color w:val="000000"/>
          <w:sz w:val="24"/>
          <w:szCs w:val="24"/>
          <w:lang w:val="es-ES"/>
        </w:rPr>
      </w:pPr>
    </w:p>
    <w:p w14:paraId="2CF5BD0F" w14:textId="21EF21CA" w:rsidR="00E65D13" w:rsidRDefault="00E1531C" w:rsidP="00585845">
      <w:pPr>
        <w:widowControl w:val="0"/>
        <w:jc w:val="both"/>
        <w:rPr>
          <w:sz w:val="24"/>
          <w:szCs w:val="24"/>
        </w:rPr>
      </w:pPr>
      <w:r w:rsidRPr="004622E8">
        <w:rPr>
          <w:sz w:val="24"/>
          <w:szCs w:val="24"/>
        </w:rPr>
        <w:t>Las pensiones de hijos huérfanos, menores de veinticinco años, que se estén disfrutando al momento de la entrada en vigencia de esta disposición transitoria, serán actualizadas en el próximo recálculo anual de la pensión complementaria, de conformidad con lo dispuesto en el párrafo segundo del artículo 6 de este Reglamento.</w:t>
      </w:r>
    </w:p>
    <w:p w14:paraId="6DF00644" w14:textId="2C2D4E46" w:rsidR="00F12E19" w:rsidRDefault="00F12E19" w:rsidP="00585845">
      <w:pPr>
        <w:widowControl w:val="0"/>
        <w:jc w:val="both"/>
        <w:rPr>
          <w:sz w:val="24"/>
          <w:szCs w:val="24"/>
        </w:rPr>
      </w:pPr>
    </w:p>
    <w:p w14:paraId="612098BD" w14:textId="4857DE68" w:rsidR="00F12E19" w:rsidRDefault="00F12E19" w:rsidP="00585845">
      <w:pPr>
        <w:widowControl w:val="0"/>
        <w:jc w:val="both"/>
        <w:rPr>
          <w:b/>
          <w:bCs/>
          <w:i/>
          <w:iCs/>
          <w:color w:val="000000"/>
          <w:sz w:val="24"/>
          <w:szCs w:val="24"/>
          <w:lang w:val="es-ES"/>
        </w:rPr>
      </w:pPr>
      <w:r w:rsidRPr="004622E8">
        <w:rPr>
          <w:b/>
          <w:bCs/>
          <w:i/>
          <w:iCs/>
          <w:color w:val="000000"/>
          <w:sz w:val="24"/>
          <w:szCs w:val="24"/>
          <w:lang w:val="es-ES"/>
        </w:rPr>
        <w:t>Transitorio I</w:t>
      </w:r>
      <w:r>
        <w:rPr>
          <w:b/>
          <w:bCs/>
          <w:i/>
          <w:iCs/>
          <w:color w:val="000000"/>
          <w:sz w:val="24"/>
          <w:szCs w:val="24"/>
          <w:lang w:val="es-ES"/>
        </w:rPr>
        <w:t>V</w:t>
      </w:r>
      <w:r>
        <w:rPr>
          <w:rStyle w:val="Refdenotaalpie"/>
          <w:b/>
          <w:bCs/>
          <w:i/>
          <w:iCs/>
          <w:color w:val="000000"/>
          <w:sz w:val="24"/>
          <w:szCs w:val="24"/>
          <w:lang w:val="es-ES"/>
        </w:rPr>
        <w:footnoteReference w:id="59"/>
      </w:r>
    </w:p>
    <w:p w14:paraId="6DFC0608" w14:textId="7F6D86FC" w:rsidR="00774D9D" w:rsidRDefault="00774D9D" w:rsidP="00585845">
      <w:pPr>
        <w:widowControl w:val="0"/>
        <w:jc w:val="both"/>
        <w:rPr>
          <w:b/>
          <w:bCs/>
          <w:i/>
          <w:iCs/>
          <w:color w:val="000000"/>
          <w:sz w:val="24"/>
          <w:szCs w:val="24"/>
          <w:lang w:val="es-ES"/>
        </w:rPr>
      </w:pPr>
    </w:p>
    <w:p w14:paraId="47060A9C" w14:textId="77777777" w:rsidR="00774D9D" w:rsidRPr="00774D9D" w:rsidRDefault="00774D9D" w:rsidP="00774D9D">
      <w:pPr>
        <w:widowControl w:val="0"/>
        <w:jc w:val="both"/>
        <w:rPr>
          <w:sz w:val="24"/>
          <w:szCs w:val="24"/>
        </w:rPr>
      </w:pPr>
      <w:r w:rsidRPr="00774D9D">
        <w:rPr>
          <w:sz w:val="24"/>
          <w:szCs w:val="24"/>
        </w:rPr>
        <w:t>Los pensionados que al momento en que entre en vigencia la reforma al artículo 9 de este reglamento se encuentren disfrutando de una pensión derivada de una Renta Permanente, podrán solicitar a la operadora donde se encuentren afiliados el recálculo de la pensión a pagar, conforme el artículo antes citado. Las operadoras deberán comunicar de lo anterior a los pensionados que hayan adquirido Rentas Permanentes para que puedan realizar la solicitud de recálculo, si así fuere su voluntad.</w:t>
      </w:r>
    </w:p>
    <w:p w14:paraId="4DD1D53E" w14:textId="77777777" w:rsidR="00774D9D" w:rsidRPr="00774D9D" w:rsidRDefault="00774D9D" w:rsidP="00774D9D">
      <w:pPr>
        <w:widowControl w:val="0"/>
        <w:jc w:val="both"/>
        <w:rPr>
          <w:sz w:val="24"/>
          <w:szCs w:val="24"/>
        </w:rPr>
      </w:pPr>
    </w:p>
    <w:p w14:paraId="27E079B2" w14:textId="05EE8BCF" w:rsidR="00774D9D" w:rsidRDefault="00774D9D" w:rsidP="00774D9D">
      <w:pPr>
        <w:widowControl w:val="0"/>
        <w:jc w:val="both"/>
        <w:rPr>
          <w:sz w:val="24"/>
          <w:szCs w:val="24"/>
        </w:rPr>
      </w:pPr>
      <w:r w:rsidRPr="00774D9D">
        <w:rPr>
          <w:sz w:val="24"/>
          <w:szCs w:val="24"/>
        </w:rPr>
        <w:t>El recálculo de la pensión se realizará con base en los rendimientos de los últimos treinta y seis meses inmediatamente anteriores a la fecha en que la operadora reciba la correspondiente solicitud del pensionado en ese sentido.</w:t>
      </w:r>
    </w:p>
    <w:p w14:paraId="39749CED" w14:textId="77777777" w:rsidR="00DB00E1" w:rsidRDefault="00DB00E1" w:rsidP="00774D9D">
      <w:pPr>
        <w:widowControl w:val="0"/>
        <w:jc w:val="both"/>
        <w:rPr>
          <w:sz w:val="24"/>
          <w:szCs w:val="24"/>
        </w:rPr>
      </w:pPr>
    </w:p>
    <w:p w14:paraId="42310383" w14:textId="589AF219" w:rsidR="00DB00E1" w:rsidRPr="00B83B1D" w:rsidRDefault="00B83B1D" w:rsidP="00774D9D">
      <w:pPr>
        <w:widowControl w:val="0"/>
        <w:jc w:val="both"/>
        <w:rPr>
          <w:b/>
          <w:bCs/>
          <w:i/>
          <w:iCs/>
          <w:sz w:val="24"/>
          <w:szCs w:val="24"/>
        </w:rPr>
      </w:pPr>
      <w:r w:rsidRPr="00B83B1D">
        <w:rPr>
          <w:b/>
          <w:bCs/>
          <w:i/>
          <w:iCs/>
          <w:sz w:val="24"/>
          <w:szCs w:val="24"/>
        </w:rPr>
        <w:t>Transitorio V.</w:t>
      </w:r>
      <w:r>
        <w:rPr>
          <w:b/>
          <w:bCs/>
          <w:i/>
          <w:iCs/>
          <w:sz w:val="24"/>
          <w:szCs w:val="24"/>
        </w:rPr>
        <w:t xml:space="preserve"> </w:t>
      </w:r>
      <w:r>
        <w:rPr>
          <w:rStyle w:val="Refdenotaalpie"/>
          <w:b/>
          <w:bCs/>
          <w:i/>
          <w:iCs/>
          <w:sz w:val="24"/>
          <w:szCs w:val="24"/>
        </w:rPr>
        <w:footnoteReference w:id="60"/>
      </w:r>
      <w:r w:rsidRPr="00B83B1D">
        <w:rPr>
          <w:b/>
          <w:bCs/>
          <w:i/>
          <w:iCs/>
          <w:sz w:val="24"/>
          <w:szCs w:val="24"/>
        </w:rPr>
        <w:t xml:space="preserve"> </w:t>
      </w:r>
    </w:p>
    <w:p w14:paraId="4F1907D7" w14:textId="77777777" w:rsidR="00B83B1D" w:rsidRPr="00B83B1D" w:rsidRDefault="00B83B1D" w:rsidP="00B83B1D">
      <w:pPr>
        <w:widowControl w:val="0"/>
        <w:ind w:right="-1"/>
        <w:jc w:val="both"/>
        <w:rPr>
          <w:bCs/>
          <w:sz w:val="24"/>
          <w:szCs w:val="24"/>
        </w:rPr>
      </w:pPr>
      <w:r w:rsidRPr="00B83B1D">
        <w:rPr>
          <w:bCs/>
          <w:sz w:val="24"/>
          <w:szCs w:val="24"/>
        </w:rPr>
        <w:t>Los pensionados que a la entrada en vigencia del artículo 9 bis de este Reglamento, hayan suscrito algún documento donde se indique que la modalidad de renta temporal por plazo de aportación no se encuentra sujeta a recálculos, podrán decidir si se mantienen con esta condición o si suscriben un nuevo documento en el que harán constar que se acogen a lo dispuesto en la normativa para esta modalidad. Si el pensionado decide no acogerse al recalculo, la operadora deberá documentar su decisión, así como la asesoría brindada para que el pensionado pueda comprender los riesgos que asume.”</w:t>
      </w:r>
    </w:p>
    <w:p w14:paraId="6E626065" w14:textId="67BCD1AD" w:rsidR="00B83B1D" w:rsidRPr="00774D9D" w:rsidRDefault="00B83B1D" w:rsidP="00774D9D">
      <w:pPr>
        <w:widowControl w:val="0"/>
        <w:jc w:val="both"/>
        <w:rPr>
          <w:sz w:val="24"/>
          <w:szCs w:val="24"/>
        </w:rPr>
      </w:pPr>
    </w:p>
    <w:p w14:paraId="50863302" w14:textId="77777777" w:rsidR="00F12E19" w:rsidRPr="004622E8" w:rsidRDefault="00F12E19" w:rsidP="00585845">
      <w:pPr>
        <w:widowControl w:val="0"/>
        <w:jc w:val="both"/>
        <w:rPr>
          <w:sz w:val="24"/>
          <w:szCs w:val="24"/>
        </w:rPr>
      </w:pPr>
    </w:p>
    <w:p w14:paraId="42D86A75" w14:textId="77777777" w:rsidR="00AC0223" w:rsidRPr="004622E8" w:rsidRDefault="00AC0223" w:rsidP="00AC0223">
      <w:pPr>
        <w:widowControl w:val="0"/>
        <w:jc w:val="both"/>
        <w:rPr>
          <w:sz w:val="24"/>
          <w:szCs w:val="24"/>
        </w:rPr>
      </w:pPr>
    </w:p>
    <w:p w14:paraId="42D86A76" w14:textId="77777777" w:rsidR="006452F7" w:rsidRPr="004622E8" w:rsidRDefault="00BF3C12" w:rsidP="00AC0223">
      <w:pPr>
        <w:widowControl w:val="0"/>
        <w:jc w:val="both"/>
        <w:rPr>
          <w:sz w:val="24"/>
          <w:szCs w:val="24"/>
        </w:rPr>
      </w:pPr>
      <w:r w:rsidRPr="004622E8">
        <w:rPr>
          <w:sz w:val="24"/>
          <w:szCs w:val="24"/>
        </w:rPr>
        <w:t xml:space="preserve">Este reglamento </w:t>
      </w:r>
      <w:r w:rsidR="006452F7" w:rsidRPr="004622E8">
        <w:rPr>
          <w:sz w:val="24"/>
          <w:szCs w:val="24"/>
        </w:rPr>
        <w:t>rige a partir de su publicación en el diario oficial “La Gaceta”.</w:t>
      </w:r>
    </w:p>
    <w:p w14:paraId="42D86A77" w14:textId="77777777" w:rsidR="006452F7" w:rsidRPr="004622E8" w:rsidRDefault="006452F7" w:rsidP="00AC0223">
      <w:pPr>
        <w:widowControl w:val="0"/>
        <w:jc w:val="both"/>
        <w:rPr>
          <w:sz w:val="24"/>
          <w:szCs w:val="24"/>
        </w:rPr>
      </w:pPr>
    </w:p>
    <w:p w14:paraId="42D86A78" w14:textId="55EEA41E" w:rsidR="00AC0223" w:rsidRPr="004622E8" w:rsidRDefault="00AC0223" w:rsidP="00585845">
      <w:pPr>
        <w:widowControl w:val="0"/>
        <w:rPr>
          <w:b/>
          <w:i/>
          <w:sz w:val="24"/>
          <w:szCs w:val="24"/>
        </w:rPr>
      </w:pPr>
      <w:r w:rsidRPr="004622E8">
        <w:rPr>
          <w:b/>
          <w:i/>
          <w:sz w:val="24"/>
          <w:szCs w:val="24"/>
        </w:rPr>
        <w:t>Anexo I</w:t>
      </w:r>
      <w:r w:rsidR="000C2EF8" w:rsidRPr="004622E8">
        <w:rPr>
          <w:rStyle w:val="Refdenotaalpie"/>
          <w:b/>
          <w:i/>
          <w:sz w:val="24"/>
          <w:szCs w:val="24"/>
        </w:rPr>
        <w:footnoteReference w:id="61"/>
      </w:r>
      <w:r w:rsidR="00EF6265" w:rsidRPr="004622E8">
        <w:rPr>
          <w:b/>
          <w:i/>
          <w:sz w:val="24"/>
          <w:szCs w:val="24"/>
        </w:rPr>
        <w:t xml:space="preserve"> </w:t>
      </w:r>
      <w:r w:rsidR="00EF6265" w:rsidRPr="004622E8">
        <w:rPr>
          <w:rStyle w:val="Refdenotaalpie"/>
          <w:b/>
          <w:i/>
          <w:sz w:val="24"/>
          <w:szCs w:val="24"/>
        </w:rPr>
        <w:footnoteReference w:id="62"/>
      </w:r>
    </w:p>
    <w:p w14:paraId="42D86AAC" w14:textId="77777777" w:rsidR="002B50FA" w:rsidRPr="004622E8" w:rsidRDefault="002B50FA" w:rsidP="00585845">
      <w:pPr>
        <w:widowControl w:val="0"/>
        <w:rPr>
          <w:b/>
          <w:i/>
          <w:sz w:val="24"/>
          <w:szCs w:val="24"/>
        </w:rPr>
      </w:pPr>
    </w:p>
    <w:p w14:paraId="42D86AAE" w14:textId="2B8455FC" w:rsidR="00AC0223" w:rsidRPr="004622E8" w:rsidRDefault="00AC0223" w:rsidP="00585845">
      <w:pPr>
        <w:widowControl w:val="0"/>
        <w:rPr>
          <w:b/>
          <w:i/>
          <w:sz w:val="24"/>
          <w:szCs w:val="24"/>
        </w:rPr>
      </w:pPr>
    </w:p>
    <w:p w14:paraId="42D86AAF" w14:textId="77777777" w:rsidR="006515C6" w:rsidRDefault="006515C6" w:rsidP="006515C6">
      <w:pPr>
        <w:widowControl w:val="0"/>
        <w:jc w:val="both"/>
        <w:rPr>
          <w:sz w:val="24"/>
          <w:szCs w:val="24"/>
        </w:rPr>
      </w:pPr>
    </w:p>
    <w:p w14:paraId="5C7AC351" w14:textId="77777777" w:rsidR="00750BF2" w:rsidRDefault="00750BF2" w:rsidP="006515C6">
      <w:pPr>
        <w:widowControl w:val="0"/>
        <w:jc w:val="both"/>
        <w:rPr>
          <w:sz w:val="24"/>
          <w:szCs w:val="24"/>
        </w:rPr>
      </w:pPr>
    </w:p>
    <w:p w14:paraId="634CAF4C" w14:textId="77777777" w:rsidR="00750BF2" w:rsidRDefault="00750BF2" w:rsidP="006515C6">
      <w:pPr>
        <w:widowControl w:val="0"/>
        <w:jc w:val="both"/>
        <w:rPr>
          <w:sz w:val="24"/>
          <w:szCs w:val="24"/>
        </w:rPr>
      </w:pPr>
    </w:p>
    <w:p w14:paraId="33B2C2CF" w14:textId="77777777" w:rsidR="00750BF2" w:rsidRDefault="00750BF2" w:rsidP="006515C6">
      <w:pPr>
        <w:widowControl w:val="0"/>
        <w:jc w:val="both"/>
        <w:rPr>
          <w:sz w:val="24"/>
          <w:szCs w:val="24"/>
        </w:rPr>
      </w:pPr>
    </w:p>
    <w:p w14:paraId="4ADDAF9E" w14:textId="77777777" w:rsidR="00750BF2" w:rsidRDefault="00750BF2" w:rsidP="006515C6">
      <w:pPr>
        <w:widowControl w:val="0"/>
        <w:jc w:val="both"/>
        <w:rPr>
          <w:sz w:val="24"/>
          <w:szCs w:val="24"/>
        </w:rPr>
      </w:pPr>
    </w:p>
    <w:p w14:paraId="6513F9F0" w14:textId="77777777" w:rsidR="00750BF2" w:rsidRDefault="00750BF2" w:rsidP="006515C6">
      <w:pPr>
        <w:widowControl w:val="0"/>
        <w:jc w:val="both"/>
        <w:rPr>
          <w:sz w:val="24"/>
          <w:szCs w:val="24"/>
        </w:rPr>
      </w:pPr>
    </w:p>
    <w:p w14:paraId="1D7B8A68" w14:textId="77777777" w:rsidR="00750BF2" w:rsidRDefault="00750BF2" w:rsidP="006515C6">
      <w:pPr>
        <w:widowControl w:val="0"/>
        <w:jc w:val="both"/>
        <w:rPr>
          <w:sz w:val="24"/>
          <w:szCs w:val="24"/>
        </w:rPr>
      </w:pPr>
    </w:p>
    <w:p w14:paraId="7ADD7493" w14:textId="77777777" w:rsidR="00750BF2" w:rsidRDefault="00750BF2" w:rsidP="006515C6">
      <w:pPr>
        <w:widowControl w:val="0"/>
        <w:jc w:val="both"/>
        <w:rPr>
          <w:sz w:val="24"/>
          <w:szCs w:val="24"/>
        </w:rPr>
      </w:pPr>
    </w:p>
    <w:p w14:paraId="28AB9640" w14:textId="77777777" w:rsidR="00750BF2" w:rsidRDefault="00750BF2" w:rsidP="006515C6">
      <w:pPr>
        <w:widowControl w:val="0"/>
        <w:jc w:val="both"/>
        <w:rPr>
          <w:sz w:val="24"/>
          <w:szCs w:val="24"/>
        </w:rPr>
      </w:pPr>
    </w:p>
    <w:p w14:paraId="4DBBF3CB" w14:textId="77777777" w:rsidR="00750BF2" w:rsidRDefault="00750BF2" w:rsidP="006515C6">
      <w:pPr>
        <w:widowControl w:val="0"/>
        <w:jc w:val="both"/>
        <w:rPr>
          <w:sz w:val="24"/>
          <w:szCs w:val="24"/>
        </w:rPr>
      </w:pPr>
    </w:p>
    <w:p w14:paraId="7FCFB41D" w14:textId="77777777" w:rsidR="00750BF2" w:rsidRDefault="00750BF2" w:rsidP="006515C6">
      <w:pPr>
        <w:widowControl w:val="0"/>
        <w:jc w:val="both"/>
        <w:rPr>
          <w:sz w:val="24"/>
          <w:szCs w:val="24"/>
        </w:rPr>
      </w:pPr>
    </w:p>
    <w:p w14:paraId="036FB9F6" w14:textId="77777777" w:rsidR="00750BF2" w:rsidRDefault="00750BF2" w:rsidP="006515C6">
      <w:pPr>
        <w:widowControl w:val="0"/>
        <w:jc w:val="both"/>
        <w:rPr>
          <w:sz w:val="24"/>
          <w:szCs w:val="24"/>
        </w:rPr>
      </w:pPr>
    </w:p>
    <w:p w14:paraId="0F2EC660" w14:textId="77777777" w:rsidR="00750BF2" w:rsidRDefault="00750BF2" w:rsidP="006515C6">
      <w:pPr>
        <w:widowControl w:val="0"/>
        <w:jc w:val="both"/>
        <w:rPr>
          <w:sz w:val="24"/>
          <w:szCs w:val="24"/>
        </w:rPr>
      </w:pPr>
    </w:p>
    <w:p w14:paraId="25B292AA" w14:textId="77777777" w:rsidR="00750BF2" w:rsidRDefault="00750BF2" w:rsidP="006515C6">
      <w:pPr>
        <w:widowControl w:val="0"/>
        <w:jc w:val="both"/>
        <w:rPr>
          <w:sz w:val="24"/>
          <w:szCs w:val="24"/>
        </w:rPr>
      </w:pPr>
    </w:p>
    <w:p w14:paraId="02A327D0" w14:textId="77777777" w:rsidR="00750BF2" w:rsidRDefault="00750BF2" w:rsidP="006515C6">
      <w:pPr>
        <w:widowControl w:val="0"/>
        <w:jc w:val="both"/>
        <w:rPr>
          <w:sz w:val="24"/>
          <w:szCs w:val="24"/>
        </w:rPr>
      </w:pPr>
    </w:p>
    <w:p w14:paraId="1D22261E" w14:textId="77777777" w:rsidR="00750BF2" w:rsidRDefault="00750BF2" w:rsidP="006515C6">
      <w:pPr>
        <w:widowControl w:val="0"/>
        <w:jc w:val="both"/>
        <w:rPr>
          <w:sz w:val="24"/>
          <w:szCs w:val="24"/>
        </w:rPr>
      </w:pPr>
    </w:p>
    <w:p w14:paraId="7144AAC6" w14:textId="77777777" w:rsidR="00750BF2" w:rsidRDefault="00750BF2" w:rsidP="006515C6">
      <w:pPr>
        <w:widowControl w:val="0"/>
        <w:jc w:val="both"/>
        <w:rPr>
          <w:sz w:val="24"/>
          <w:szCs w:val="24"/>
        </w:rPr>
      </w:pPr>
    </w:p>
    <w:p w14:paraId="41726EF8" w14:textId="77777777" w:rsidR="00750BF2" w:rsidRDefault="00750BF2" w:rsidP="006515C6">
      <w:pPr>
        <w:widowControl w:val="0"/>
        <w:jc w:val="both"/>
        <w:rPr>
          <w:sz w:val="24"/>
          <w:szCs w:val="24"/>
        </w:rPr>
      </w:pPr>
    </w:p>
    <w:p w14:paraId="58C51888" w14:textId="77777777" w:rsidR="00750BF2" w:rsidRDefault="00750BF2" w:rsidP="006515C6">
      <w:pPr>
        <w:widowControl w:val="0"/>
        <w:jc w:val="both"/>
        <w:rPr>
          <w:sz w:val="24"/>
          <w:szCs w:val="24"/>
        </w:rPr>
      </w:pPr>
    </w:p>
    <w:p w14:paraId="018253A6" w14:textId="77777777" w:rsidR="00750BF2" w:rsidRDefault="00750BF2" w:rsidP="006515C6">
      <w:pPr>
        <w:widowControl w:val="0"/>
        <w:jc w:val="both"/>
        <w:rPr>
          <w:sz w:val="24"/>
          <w:szCs w:val="24"/>
        </w:rPr>
      </w:pPr>
    </w:p>
    <w:p w14:paraId="6159C404" w14:textId="77777777" w:rsidR="00750BF2" w:rsidRDefault="00750BF2" w:rsidP="006515C6">
      <w:pPr>
        <w:widowControl w:val="0"/>
        <w:jc w:val="both"/>
        <w:rPr>
          <w:sz w:val="24"/>
          <w:szCs w:val="24"/>
        </w:rPr>
      </w:pPr>
    </w:p>
    <w:p w14:paraId="0EE377DF" w14:textId="77777777" w:rsidR="00750BF2" w:rsidRPr="004622E8" w:rsidRDefault="00750BF2" w:rsidP="00750BF2">
      <w:pPr>
        <w:widowControl w:val="0"/>
        <w:rPr>
          <w:b/>
          <w:i/>
          <w:sz w:val="24"/>
          <w:szCs w:val="24"/>
        </w:rPr>
      </w:pPr>
      <w:r w:rsidRPr="004622E8">
        <w:rPr>
          <w:b/>
          <w:i/>
          <w:sz w:val="24"/>
          <w:szCs w:val="24"/>
        </w:rPr>
        <w:t>Anexo II</w:t>
      </w:r>
    </w:p>
    <w:p w14:paraId="5FC5B3B5" w14:textId="477A58E3" w:rsidR="00750BF2" w:rsidRDefault="00750BF2" w:rsidP="00750BF2">
      <w:pPr>
        <w:widowControl w:val="0"/>
        <w:rPr>
          <w:b/>
          <w:i/>
          <w:sz w:val="24"/>
          <w:szCs w:val="24"/>
        </w:rPr>
      </w:pPr>
      <w:r w:rsidRPr="004622E8">
        <w:rPr>
          <w:b/>
          <w:i/>
          <w:sz w:val="24"/>
          <w:szCs w:val="24"/>
        </w:rPr>
        <w:t>Solicitud Pensión Complementaria</w:t>
      </w:r>
    </w:p>
    <w:p w14:paraId="2651EDCC" w14:textId="77777777" w:rsidR="00750BF2" w:rsidRPr="004622E8" w:rsidRDefault="00750BF2" w:rsidP="00750BF2">
      <w:pPr>
        <w:widowControl w:val="0"/>
        <w:rPr>
          <w:sz w:val="24"/>
          <w:szCs w:val="24"/>
        </w:rPr>
      </w:pPr>
    </w:p>
    <w:p w14:paraId="42D86AB0" w14:textId="77777777" w:rsidR="00AC0223" w:rsidRPr="004622E8" w:rsidRDefault="007F0FEE" w:rsidP="006515C6">
      <w:pPr>
        <w:widowControl w:val="0"/>
        <w:rPr>
          <w:sz w:val="24"/>
          <w:szCs w:val="24"/>
        </w:rPr>
      </w:pPr>
      <w:r w:rsidRPr="004622E8">
        <w:rPr>
          <w:noProof/>
          <w:sz w:val="24"/>
          <w:szCs w:val="24"/>
          <w:lang w:val="es-ES"/>
        </w:rPr>
        <w:lastRenderedPageBreak/>
        <w:drawing>
          <wp:inline distT="0" distB="0" distL="0" distR="0" wp14:anchorId="42D86ABE" wp14:editId="42D86ABF">
            <wp:extent cx="5419725" cy="5638800"/>
            <wp:effectExtent l="1905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9"/>
                    <a:srcRect/>
                    <a:stretch>
                      <a:fillRect/>
                    </a:stretch>
                  </pic:blipFill>
                  <pic:spPr bwMode="auto">
                    <a:xfrm>
                      <a:off x="0" y="0"/>
                      <a:ext cx="5419725" cy="5638800"/>
                    </a:xfrm>
                    <a:prstGeom prst="rect">
                      <a:avLst/>
                    </a:prstGeom>
                    <a:noFill/>
                    <a:ln w="9525">
                      <a:noFill/>
                      <a:miter lim="800000"/>
                      <a:headEnd/>
                      <a:tailEnd/>
                    </a:ln>
                  </pic:spPr>
                </pic:pic>
              </a:graphicData>
            </a:graphic>
          </wp:inline>
        </w:drawing>
      </w:r>
    </w:p>
    <w:p w14:paraId="42D86AB1" w14:textId="77777777" w:rsidR="00AC0223" w:rsidRPr="004622E8" w:rsidRDefault="00AC0223" w:rsidP="00AC0223">
      <w:pPr>
        <w:widowControl w:val="0"/>
        <w:jc w:val="both"/>
        <w:rPr>
          <w:sz w:val="24"/>
          <w:szCs w:val="24"/>
        </w:rPr>
      </w:pPr>
      <w:r w:rsidRPr="004622E8">
        <w:rPr>
          <w:sz w:val="24"/>
          <w:szCs w:val="24"/>
        </w:rPr>
        <w:br w:type="page"/>
      </w:r>
    </w:p>
    <w:p w14:paraId="42D86AB2" w14:textId="254920A1" w:rsidR="00AC0223" w:rsidRPr="004622E8" w:rsidRDefault="00AC0223" w:rsidP="00585845">
      <w:pPr>
        <w:widowControl w:val="0"/>
        <w:rPr>
          <w:b/>
          <w:i/>
          <w:sz w:val="24"/>
          <w:szCs w:val="24"/>
        </w:rPr>
      </w:pPr>
      <w:r w:rsidRPr="004622E8">
        <w:rPr>
          <w:b/>
          <w:i/>
          <w:sz w:val="24"/>
          <w:szCs w:val="24"/>
        </w:rPr>
        <w:lastRenderedPageBreak/>
        <w:t>Anexo III</w:t>
      </w:r>
      <w:r w:rsidR="006008AA" w:rsidRPr="004622E8">
        <w:rPr>
          <w:rStyle w:val="Refdenotaalpie"/>
          <w:b/>
          <w:i/>
          <w:sz w:val="24"/>
          <w:szCs w:val="24"/>
        </w:rPr>
        <w:footnoteReference w:id="63"/>
      </w:r>
      <w:r w:rsidR="00750BF2">
        <w:rPr>
          <w:b/>
          <w:i/>
          <w:sz w:val="24"/>
          <w:szCs w:val="24"/>
        </w:rPr>
        <w:t xml:space="preserve"> </w:t>
      </w:r>
      <w:r w:rsidR="00750BF2">
        <w:rPr>
          <w:rStyle w:val="Refdenotaalpie"/>
          <w:b/>
          <w:i/>
          <w:sz w:val="24"/>
          <w:szCs w:val="24"/>
        </w:rPr>
        <w:footnoteReference w:id="64"/>
      </w:r>
    </w:p>
    <w:p w14:paraId="62444ECE" w14:textId="77777777" w:rsidR="00750BF2" w:rsidRPr="00750BF2" w:rsidRDefault="00750BF2" w:rsidP="00750BF2">
      <w:pPr>
        <w:widowControl w:val="0"/>
        <w:jc w:val="both"/>
        <w:rPr>
          <w:b/>
          <w:bCs/>
          <w:i/>
          <w:iCs/>
          <w:sz w:val="24"/>
          <w:szCs w:val="24"/>
        </w:rPr>
      </w:pPr>
    </w:p>
    <w:tbl>
      <w:tblPr>
        <w:tblStyle w:val="Tablaconcuadrcula"/>
        <w:tblW w:w="0" w:type="auto"/>
        <w:jc w:val="center"/>
        <w:tblLook w:val="04A0" w:firstRow="1" w:lastRow="0" w:firstColumn="1" w:lastColumn="0" w:noHBand="0" w:noVBand="1"/>
      </w:tblPr>
      <w:tblGrid>
        <w:gridCol w:w="1765"/>
        <w:gridCol w:w="1632"/>
        <w:gridCol w:w="1701"/>
        <w:gridCol w:w="1701"/>
        <w:gridCol w:w="2268"/>
      </w:tblGrid>
      <w:tr w:rsidR="00750BF2" w14:paraId="31EAC9A2" w14:textId="77777777" w:rsidTr="00750BF2">
        <w:trPr>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244061" w:themeFill="accent1" w:themeFillShade="80"/>
            <w:hideMark/>
          </w:tcPr>
          <w:p w14:paraId="37221776" w14:textId="77777777" w:rsidR="00750BF2" w:rsidRDefault="00750BF2" w:rsidP="00F70AA9">
            <w:pPr>
              <w:widowControl w:val="0"/>
              <w:rPr>
                <w:rFonts w:eastAsiaTheme="minorHAnsi"/>
                <w:b/>
                <w:bCs/>
                <w:color w:val="FFFFFF" w:themeColor="background1"/>
                <w:sz w:val="22"/>
                <w:szCs w:val="22"/>
                <w:lang w:eastAsia="en-US"/>
              </w:rPr>
            </w:pPr>
            <w:r>
              <w:rPr>
                <w:b/>
                <w:bCs/>
                <w:color w:val="FFFFFF" w:themeColor="background1"/>
                <w:sz w:val="22"/>
                <w:szCs w:val="22"/>
              </w:rPr>
              <w:t>OPERADORA DE PENSIONES</w:t>
            </w:r>
          </w:p>
        </w:tc>
      </w:tr>
      <w:tr w:rsidR="00750BF2" w14:paraId="76B10509" w14:textId="77777777" w:rsidTr="00750BF2">
        <w:trPr>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244061" w:themeFill="accent1" w:themeFillShade="80"/>
            <w:hideMark/>
          </w:tcPr>
          <w:p w14:paraId="1746156F" w14:textId="77777777" w:rsidR="00750BF2" w:rsidRDefault="00750BF2" w:rsidP="00F70AA9">
            <w:pPr>
              <w:widowControl w:val="0"/>
              <w:rPr>
                <w:b/>
                <w:bCs/>
                <w:color w:val="FFFFFF" w:themeColor="background1"/>
                <w:sz w:val="22"/>
                <w:szCs w:val="22"/>
              </w:rPr>
            </w:pPr>
            <w:r>
              <w:rPr>
                <w:b/>
                <w:bCs/>
                <w:color w:val="FFFFFF" w:themeColor="background1"/>
                <w:sz w:val="22"/>
                <w:szCs w:val="22"/>
              </w:rPr>
              <w:t>CAMBIO DE MODALIDAD DE PENSIÓN COMPLEMENTARIA</w:t>
            </w:r>
          </w:p>
        </w:tc>
      </w:tr>
      <w:tr w:rsidR="00750BF2" w14:paraId="2931440F" w14:textId="77777777" w:rsidTr="00750BF2">
        <w:trPr>
          <w:jc w:val="center"/>
        </w:trPr>
        <w:tc>
          <w:tcPr>
            <w:tcW w:w="9067" w:type="dxa"/>
            <w:gridSpan w:val="5"/>
            <w:tcBorders>
              <w:top w:val="single" w:sz="4" w:space="0" w:color="auto"/>
              <w:left w:val="single" w:sz="4" w:space="0" w:color="auto"/>
              <w:bottom w:val="single" w:sz="4" w:space="0" w:color="auto"/>
              <w:right w:val="single" w:sz="4" w:space="0" w:color="auto"/>
            </w:tcBorders>
            <w:hideMark/>
          </w:tcPr>
          <w:p w14:paraId="001B0F94" w14:textId="77777777" w:rsidR="00750BF2" w:rsidRDefault="00750BF2" w:rsidP="00F70AA9">
            <w:pPr>
              <w:widowControl w:val="0"/>
              <w:rPr>
                <w:sz w:val="22"/>
                <w:szCs w:val="22"/>
              </w:rPr>
            </w:pPr>
            <w:r>
              <w:rPr>
                <w:sz w:val="22"/>
                <w:szCs w:val="22"/>
              </w:rPr>
              <w:t>N° de solicitud</w:t>
            </w:r>
          </w:p>
        </w:tc>
      </w:tr>
      <w:tr w:rsidR="00750BF2" w14:paraId="1D9A2D8F" w14:textId="77777777" w:rsidTr="00750BF2">
        <w:trPr>
          <w:jc w:val="center"/>
        </w:trPr>
        <w:tc>
          <w:tcPr>
            <w:tcW w:w="9067" w:type="dxa"/>
            <w:gridSpan w:val="5"/>
            <w:tcBorders>
              <w:top w:val="single" w:sz="4" w:space="0" w:color="auto"/>
              <w:left w:val="single" w:sz="4" w:space="0" w:color="auto"/>
              <w:bottom w:val="single" w:sz="4" w:space="0" w:color="auto"/>
              <w:right w:val="single" w:sz="4" w:space="0" w:color="auto"/>
            </w:tcBorders>
            <w:hideMark/>
          </w:tcPr>
          <w:p w14:paraId="620CBC21" w14:textId="77777777" w:rsidR="00750BF2" w:rsidRDefault="00750BF2" w:rsidP="00F70AA9">
            <w:pPr>
              <w:widowControl w:val="0"/>
              <w:rPr>
                <w:b/>
                <w:bCs/>
                <w:sz w:val="22"/>
                <w:szCs w:val="22"/>
              </w:rPr>
            </w:pPr>
            <w:r>
              <w:rPr>
                <w:b/>
                <w:bCs/>
                <w:sz w:val="22"/>
                <w:szCs w:val="22"/>
              </w:rPr>
              <w:t>I</w:t>
            </w:r>
            <w:r>
              <w:rPr>
                <w:b/>
                <w:bCs/>
                <w:sz w:val="22"/>
                <w:szCs w:val="22"/>
                <w:shd w:val="clear" w:color="auto" w:fill="F2F2F2" w:themeFill="background1" w:themeFillShade="F2"/>
              </w:rPr>
              <w:t>. PRESENTACION DE LA INFORMACIÓN</w:t>
            </w:r>
          </w:p>
        </w:tc>
      </w:tr>
      <w:tr w:rsidR="00750BF2" w14:paraId="2E58BA9F" w14:textId="77777777" w:rsidTr="00750BF2">
        <w:trPr>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D28C2F" w14:textId="77777777" w:rsidR="00750BF2" w:rsidRDefault="00750BF2" w:rsidP="00F70AA9">
            <w:pPr>
              <w:widowControl w:val="0"/>
              <w:rPr>
                <w:b/>
                <w:bCs/>
                <w:sz w:val="22"/>
                <w:szCs w:val="22"/>
              </w:rPr>
            </w:pPr>
            <w:r>
              <w:rPr>
                <w:b/>
                <w:bCs/>
                <w:sz w:val="22"/>
                <w:szCs w:val="22"/>
              </w:rPr>
              <w:t>I.1 IDENTIFICACIÓN DEL AFILIADO</w:t>
            </w:r>
          </w:p>
        </w:tc>
      </w:tr>
      <w:tr w:rsidR="00750BF2" w14:paraId="1E01D200"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1CFC2D8C" w14:textId="77777777" w:rsidR="00750BF2" w:rsidRDefault="00750BF2" w:rsidP="00F70AA9">
            <w:pPr>
              <w:widowControl w:val="0"/>
              <w:rPr>
                <w:sz w:val="22"/>
                <w:szCs w:val="22"/>
              </w:rPr>
            </w:pPr>
          </w:p>
        </w:tc>
        <w:tc>
          <w:tcPr>
            <w:tcW w:w="1632" w:type="dxa"/>
            <w:tcBorders>
              <w:top w:val="single" w:sz="4" w:space="0" w:color="auto"/>
              <w:left w:val="single" w:sz="4" w:space="0" w:color="auto"/>
              <w:bottom w:val="single" w:sz="4" w:space="0" w:color="auto"/>
              <w:right w:val="single" w:sz="4" w:space="0" w:color="auto"/>
            </w:tcBorders>
            <w:hideMark/>
          </w:tcPr>
          <w:p w14:paraId="116C07CA" w14:textId="77777777" w:rsidR="00750BF2" w:rsidRDefault="00750BF2" w:rsidP="00F70AA9">
            <w:pPr>
              <w:widowControl w:val="0"/>
              <w:rPr>
                <w:sz w:val="22"/>
                <w:szCs w:val="22"/>
              </w:rPr>
            </w:pPr>
            <w:r>
              <w:rPr>
                <w:sz w:val="22"/>
                <w:szCs w:val="22"/>
              </w:rPr>
              <w:t>Apellido paterno</w:t>
            </w:r>
          </w:p>
        </w:tc>
        <w:tc>
          <w:tcPr>
            <w:tcW w:w="1701" w:type="dxa"/>
            <w:tcBorders>
              <w:top w:val="single" w:sz="4" w:space="0" w:color="auto"/>
              <w:left w:val="single" w:sz="4" w:space="0" w:color="auto"/>
              <w:bottom w:val="single" w:sz="4" w:space="0" w:color="auto"/>
              <w:right w:val="single" w:sz="4" w:space="0" w:color="auto"/>
            </w:tcBorders>
            <w:hideMark/>
          </w:tcPr>
          <w:p w14:paraId="78737F23" w14:textId="77777777" w:rsidR="00750BF2" w:rsidRDefault="00750BF2" w:rsidP="00F70AA9">
            <w:pPr>
              <w:widowControl w:val="0"/>
              <w:rPr>
                <w:sz w:val="22"/>
                <w:szCs w:val="22"/>
              </w:rPr>
            </w:pPr>
            <w:r>
              <w:rPr>
                <w:sz w:val="22"/>
                <w:szCs w:val="22"/>
              </w:rPr>
              <w:t>Apellido materno o de Casada/o</w:t>
            </w:r>
          </w:p>
        </w:tc>
        <w:tc>
          <w:tcPr>
            <w:tcW w:w="1701" w:type="dxa"/>
            <w:tcBorders>
              <w:top w:val="single" w:sz="4" w:space="0" w:color="auto"/>
              <w:left w:val="single" w:sz="4" w:space="0" w:color="auto"/>
              <w:bottom w:val="single" w:sz="4" w:space="0" w:color="auto"/>
              <w:right w:val="single" w:sz="4" w:space="0" w:color="auto"/>
            </w:tcBorders>
            <w:hideMark/>
          </w:tcPr>
          <w:p w14:paraId="01E148BF" w14:textId="77777777" w:rsidR="00750BF2" w:rsidRDefault="00750BF2" w:rsidP="00F70AA9">
            <w:pPr>
              <w:widowControl w:val="0"/>
              <w:rPr>
                <w:sz w:val="22"/>
                <w:szCs w:val="22"/>
              </w:rPr>
            </w:pPr>
            <w:r>
              <w:rPr>
                <w:sz w:val="22"/>
                <w:szCs w:val="22"/>
              </w:rPr>
              <w:t>Primer nombre</w:t>
            </w:r>
          </w:p>
        </w:tc>
        <w:tc>
          <w:tcPr>
            <w:tcW w:w="2268" w:type="dxa"/>
            <w:tcBorders>
              <w:top w:val="single" w:sz="4" w:space="0" w:color="auto"/>
              <w:left w:val="single" w:sz="4" w:space="0" w:color="auto"/>
              <w:bottom w:val="single" w:sz="4" w:space="0" w:color="auto"/>
              <w:right w:val="single" w:sz="4" w:space="0" w:color="auto"/>
            </w:tcBorders>
            <w:hideMark/>
          </w:tcPr>
          <w:p w14:paraId="3AB07192" w14:textId="77777777" w:rsidR="00750BF2" w:rsidRDefault="00750BF2" w:rsidP="00F70AA9">
            <w:pPr>
              <w:widowControl w:val="0"/>
              <w:rPr>
                <w:sz w:val="22"/>
                <w:szCs w:val="22"/>
              </w:rPr>
            </w:pPr>
            <w:r>
              <w:rPr>
                <w:sz w:val="22"/>
                <w:szCs w:val="22"/>
              </w:rPr>
              <w:t>Segundo nombre</w:t>
            </w:r>
          </w:p>
        </w:tc>
      </w:tr>
      <w:tr w:rsidR="00750BF2" w14:paraId="6ADEEE58"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46E1F9F4" w14:textId="77777777" w:rsidR="00750BF2" w:rsidRDefault="00750BF2" w:rsidP="00F70AA9">
            <w:pPr>
              <w:widowControl w:val="0"/>
              <w:rPr>
                <w:sz w:val="22"/>
                <w:szCs w:val="22"/>
              </w:rPr>
            </w:pPr>
          </w:p>
        </w:tc>
        <w:tc>
          <w:tcPr>
            <w:tcW w:w="1632" w:type="dxa"/>
            <w:tcBorders>
              <w:top w:val="single" w:sz="4" w:space="0" w:color="auto"/>
              <w:left w:val="single" w:sz="4" w:space="0" w:color="auto"/>
              <w:bottom w:val="single" w:sz="4" w:space="0" w:color="auto"/>
              <w:right w:val="single" w:sz="4" w:space="0" w:color="auto"/>
            </w:tcBorders>
          </w:tcPr>
          <w:p w14:paraId="663EE912"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68032CE"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F29C574" w14:textId="77777777" w:rsidR="00750BF2" w:rsidRDefault="00750BF2" w:rsidP="00F70AA9">
            <w:pPr>
              <w:widowControl w:val="0"/>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088CAF6" w14:textId="77777777" w:rsidR="00750BF2" w:rsidRDefault="00750BF2" w:rsidP="00F70AA9">
            <w:pPr>
              <w:widowControl w:val="0"/>
              <w:rPr>
                <w:sz w:val="22"/>
                <w:szCs w:val="22"/>
              </w:rPr>
            </w:pPr>
          </w:p>
        </w:tc>
      </w:tr>
      <w:tr w:rsidR="00750BF2" w14:paraId="3F84E4CF"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056AA1E7" w14:textId="77777777" w:rsidR="00750BF2" w:rsidRDefault="00750BF2" w:rsidP="00F70AA9">
            <w:pPr>
              <w:widowControl w:val="0"/>
              <w:rPr>
                <w:sz w:val="22"/>
                <w:szCs w:val="22"/>
              </w:rPr>
            </w:pPr>
          </w:p>
        </w:tc>
        <w:tc>
          <w:tcPr>
            <w:tcW w:w="1632" w:type="dxa"/>
            <w:tcBorders>
              <w:top w:val="single" w:sz="4" w:space="0" w:color="auto"/>
              <w:left w:val="single" w:sz="4" w:space="0" w:color="auto"/>
              <w:bottom w:val="single" w:sz="4" w:space="0" w:color="auto"/>
              <w:right w:val="single" w:sz="4" w:space="0" w:color="auto"/>
            </w:tcBorders>
            <w:hideMark/>
          </w:tcPr>
          <w:p w14:paraId="66D1DF2D" w14:textId="77777777" w:rsidR="00750BF2" w:rsidRDefault="00750BF2" w:rsidP="00F70AA9">
            <w:pPr>
              <w:widowControl w:val="0"/>
              <w:rPr>
                <w:sz w:val="22"/>
                <w:szCs w:val="22"/>
              </w:rPr>
            </w:pPr>
            <w:r>
              <w:rPr>
                <w:sz w:val="22"/>
                <w:szCs w:val="22"/>
              </w:rPr>
              <w:t>Fecha de nacimiento (dd/mm/aaaa)</w:t>
            </w:r>
          </w:p>
        </w:tc>
        <w:tc>
          <w:tcPr>
            <w:tcW w:w="1701" w:type="dxa"/>
            <w:tcBorders>
              <w:top w:val="single" w:sz="4" w:space="0" w:color="auto"/>
              <w:left w:val="single" w:sz="4" w:space="0" w:color="auto"/>
              <w:bottom w:val="single" w:sz="4" w:space="0" w:color="auto"/>
              <w:right w:val="single" w:sz="4" w:space="0" w:color="auto"/>
            </w:tcBorders>
            <w:hideMark/>
          </w:tcPr>
          <w:p w14:paraId="1C6BAD66" w14:textId="77777777" w:rsidR="00750BF2" w:rsidRDefault="00750BF2" w:rsidP="00F70AA9">
            <w:pPr>
              <w:widowControl w:val="0"/>
              <w:rPr>
                <w:sz w:val="22"/>
                <w:szCs w:val="22"/>
              </w:rPr>
            </w:pPr>
            <w:r>
              <w:rPr>
                <w:sz w:val="22"/>
                <w:szCs w:val="22"/>
              </w:rPr>
              <w:t>Tipo de documento de identidad</w:t>
            </w:r>
          </w:p>
        </w:tc>
        <w:tc>
          <w:tcPr>
            <w:tcW w:w="1701" w:type="dxa"/>
            <w:tcBorders>
              <w:top w:val="single" w:sz="4" w:space="0" w:color="auto"/>
              <w:left w:val="single" w:sz="4" w:space="0" w:color="auto"/>
              <w:bottom w:val="single" w:sz="4" w:space="0" w:color="auto"/>
              <w:right w:val="single" w:sz="4" w:space="0" w:color="auto"/>
            </w:tcBorders>
            <w:hideMark/>
          </w:tcPr>
          <w:p w14:paraId="69E7D2AE" w14:textId="77777777" w:rsidR="00750BF2" w:rsidRDefault="00750BF2" w:rsidP="00F70AA9">
            <w:pPr>
              <w:widowControl w:val="0"/>
              <w:rPr>
                <w:sz w:val="22"/>
                <w:szCs w:val="22"/>
              </w:rPr>
            </w:pPr>
            <w:r>
              <w:rPr>
                <w:sz w:val="22"/>
                <w:szCs w:val="22"/>
              </w:rPr>
              <w:t>N° de documento de identidad</w:t>
            </w:r>
          </w:p>
        </w:tc>
        <w:tc>
          <w:tcPr>
            <w:tcW w:w="2268" w:type="dxa"/>
            <w:tcBorders>
              <w:top w:val="single" w:sz="4" w:space="0" w:color="auto"/>
              <w:left w:val="single" w:sz="4" w:space="0" w:color="auto"/>
              <w:bottom w:val="single" w:sz="4" w:space="0" w:color="auto"/>
              <w:right w:val="single" w:sz="4" w:space="0" w:color="auto"/>
            </w:tcBorders>
            <w:hideMark/>
          </w:tcPr>
          <w:p w14:paraId="7D8A58FD" w14:textId="77777777" w:rsidR="00750BF2" w:rsidRDefault="00750BF2" w:rsidP="00F70AA9">
            <w:pPr>
              <w:widowControl w:val="0"/>
              <w:rPr>
                <w:sz w:val="22"/>
                <w:szCs w:val="22"/>
              </w:rPr>
            </w:pPr>
            <w:r>
              <w:rPr>
                <w:sz w:val="22"/>
                <w:szCs w:val="22"/>
              </w:rPr>
              <w:t>Teléfono</w:t>
            </w:r>
          </w:p>
        </w:tc>
      </w:tr>
      <w:tr w:rsidR="00750BF2" w14:paraId="03E70C8D"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684ABFA0" w14:textId="77777777" w:rsidR="00750BF2" w:rsidRDefault="00750BF2" w:rsidP="00F70AA9">
            <w:pPr>
              <w:widowControl w:val="0"/>
              <w:rPr>
                <w:sz w:val="22"/>
                <w:szCs w:val="22"/>
              </w:rPr>
            </w:pPr>
          </w:p>
        </w:tc>
        <w:tc>
          <w:tcPr>
            <w:tcW w:w="1632" w:type="dxa"/>
            <w:tcBorders>
              <w:top w:val="single" w:sz="4" w:space="0" w:color="auto"/>
              <w:left w:val="single" w:sz="4" w:space="0" w:color="auto"/>
              <w:bottom w:val="single" w:sz="4" w:space="0" w:color="auto"/>
              <w:right w:val="single" w:sz="4" w:space="0" w:color="auto"/>
            </w:tcBorders>
          </w:tcPr>
          <w:p w14:paraId="16A64295"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354FF5C"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ED52CDC" w14:textId="77777777" w:rsidR="00750BF2" w:rsidRDefault="00750BF2" w:rsidP="00F70AA9">
            <w:pPr>
              <w:widowControl w:val="0"/>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326D5DC" w14:textId="77777777" w:rsidR="00750BF2" w:rsidRDefault="00750BF2" w:rsidP="00F70AA9">
            <w:pPr>
              <w:widowControl w:val="0"/>
              <w:rPr>
                <w:sz w:val="22"/>
                <w:szCs w:val="22"/>
              </w:rPr>
            </w:pPr>
          </w:p>
        </w:tc>
      </w:tr>
      <w:tr w:rsidR="00750BF2" w14:paraId="150B81BD" w14:textId="77777777" w:rsidTr="00750BF2">
        <w:trPr>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D93678" w14:textId="77777777" w:rsidR="00750BF2" w:rsidRDefault="00750BF2" w:rsidP="00F70AA9">
            <w:pPr>
              <w:widowControl w:val="0"/>
              <w:rPr>
                <w:b/>
                <w:bCs/>
                <w:sz w:val="22"/>
                <w:szCs w:val="22"/>
              </w:rPr>
            </w:pPr>
            <w:r>
              <w:rPr>
                <w:b/>
                <w:bCs/>
                <w:sz w:val="22"/>
                <w:szCs w:val="22"/>
              </w:rPr>
              <w:t>DOMICILIO PARTICULAR</w:t>
            </w:r>
          </w:p>
        </w:tc>
      </w:tr>
      <w:tr w:rsidR="00750BF2" w14:paraId="7E58EA79"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hideMark/>
          </w:tcPr>
          <w:p w14:paraId="757CE648" w14:textId="77777777" w:rsidR="00750BF2" w:rsidRDefault="00750BF2" w:rsidP="00F70AA9">
            <w:pPr>
              <w:widowControl w:val="0"/>
              <w:rPr>
                <w:sz w:val="22"/>
                <w:szCs w:val="22"/>
              </w:rPr>
            </w:pPr>
            <w:r>
              <w:rPr>
                <w:sz w:val="22"/>
                <w:szCs w:val="22"/>
              </w:rPr>
              <w:t>Calle</w:t>
            </w:r>
          </w:p>
        </w:tc>
        <w:tc>
          <w:tcPr>
            <w:tcW w:w="1632" w:type="dxa"/>
            <w:tcBorders>
              <w:top w:val="single" w:sz="4" w:space="0" w:color="auto"/>
              <w:left w:val="single" w:sz="4" w:space="0" w:color="auto"/>
              <w:bottom w:val="single" w:sz="4" w:space="0" w:color="auto"/>
              <w:right w:val="single" w:sz="4" w:space="0" w:color="auto"/>
            </w:tcBorders>
            <w:hideMark/>
          </w:tcPr>
          <w:p w14:paraId="539B41F4" w14:textId="77777777" w:rsidR="00750BF2" w:rsidRDefault="00750BF2" w:rsidP="00F70AA9">
            <w:pPr>
              <w:widowControl w:val="0"/>
              <w:rPr>
                <w:sz w:val="22"/>
                <w:szCs w:val="22"/>
              </w:rPr>
            </w:pPr>
            <w:r>
              <w:rPr>
                <w:sz w:val="22"/>
                <w:szCs w:val="22"/>
              </w:rPr>
              <w:t>Número</w:t>
            </w:r>
          </w:p>
        </w:tc>
        <w:tc>
          <w:tcPr>
            <w:tcW w:w="1701" w:type="dxa"/>
            <w:tcBorders>
              <w:top w:val="single" w:sz="4" w:space="0" w:color="auto"/>
              <w:left w:val="single" w:sz="4" w:space="0" w:color="auto"/>
              <w:bottom w:val="single" w:sz="4" w:space="0" w:color="auto"/>
              <w:right w:val="single" w:sz="4" w:space="0" w:color="auto"/>
            </w:tcBorders>
            <w:hideMark/>
          </w:tcPr>
          <w:p w14:paraId="063E19C4" w14:textId="77777777" w:rsidR="00750BF2" w:rsidRDefault="00750BF2" w:rsidP="00F70AA9">
            <w:pPr>
              <w:widowControl w:val="0"/>
              <w:rPr>
                <w:sz w:val="22"/>
                <w:szCs w:val="22"/>
              </w:rPr>
            </w:pPr>
            <w:r>
              <w:rPr>
                <w:sz w:val="22"/>
                <w:szCs w:val="22"/>
              </w:rPr>
              <w:t>Cantón</w:t>
            </w:r>
          </w:p>
        </w:tc>
        <w:tc>
          <w:tcPr>
            <w:tcW w:w="1701" w:type="dxa"/>
            <w:tcBorders>
              <w:top w:val="single" w:sz="4" w:space="0" w:color="auto"/>
              <w:left w:val="single" w:sz="4" w:space="0" w:color="auto"/>
              <w:bottom w:val="single" w:sz="4" w:space="0" w:color="auto"/>
              <w:right w:val="single" w:sz="4" w:space="0" w:color="auto"/>
            </w:tcBorders>
            <w:hideMark/>
          </w:tcPr>
          <w:p w14:paraId="176F2BCD" w14:textId="77777777" w:rsidR="00750BF2" w:rsidRDefault="00750BF2" w:rsidP="00F70AA9">
            <w:pPr>
              <w:widowControl w:val="0"/>
              <w:rPr>
                <w:sz w:val="22"/>
                <w:szCs w:val="22"/>
              </w:rPr>
            </w:pPr>
            <w:r>
              <w:rPr>
                <w:sz w:val="22"/>
                <w:szCs w:val="22"/>
              </w:rPr>
              <w:t>Provincia</w:t>
            </w:r>
          </w:p>
        </w:tc>
        <w:tc>
          <w:tcPr>
            <w:tcW w:w="2268" w:type="dxa"/>
            <w:tcBorders>
              <w:top w:val="single" w:sz="4" w:space="0" w:color="auto"/>
              <w:left w:val="single" w:sz="4" w:space="0" w:color="auto"/>
              <w:bottom w:val="single" w:sz="4" w:space="0" w:color="auto"/>
              <w:right w:val="single" w:sz="4" w:space="0" w:color="auto"/>
            </w:tcBorders>
            <w:hideMark/>
          </w:tcPr>
          <w:p w14:paraId="1EF028C6" w14:textId="77777777" w:rsidR="00750BF2" w:rsidRDefault="00750BF2" w:rsidP="00F70AA9">
            <w:pPr>
              <w:widowControl w:val="0"/>
              <w:rPr>
                <w:sz w:val="22"/>
                <w:szCs w:val="22"/>
              </w:rPr>
            </w:pPr>
            <w:r>
              <w:rPr>
                <w:sz w:val="22"/>
                <w:szCs w:val="22"/>
              </w:rPr>
              <w:t>Correo electrónico</w:t>
            </w:r>
          </w:p>
        </w:tc>
      </w:tr>
      <w:tr w:rsidR="00750BF2" w14:paraId="1481BF1B"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34282D27" w14:textId="77777777" w:rsidR="00750BF2" w:rsidRDefault="00750BF2" w:rsidP="00F70AA9">
            <w:pPr>
              <w:widowControl w:val="0"/>
              <w:rPr>
                <w:sz w:val="22"/>
                <w:szCs w:val="22"/>
              </w:rPr>
            </w:pPr>
          </w:p>
        </w:tc>
        <w:tc>
          <w:tcPr>
            <w:tcW w:w="1632" w:type="dxa"/>
            <w:tcBorders>
              <w:top w:val="single" w:sz="4" w:space="0" w:color="auto"/>
              <w:left w:val="single" w:sz="4" w:space="0" w:color="auto"/>
              <w:bottom w:val="single" w:sz="4" w:space="0" w:color="auto"/>
              <w:right w:val="single" w:sz="4" w:space="0" w:color="auto"/>
            </w:tcBorders>
          </w:tcPr>
          <w:p w14:paraId="0458FB20"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4A6B8D0"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B0CFA9F" w14:textId="77777777" w:rsidR="00750BF2" w:rsidRDefault="00750BF2" w:rsidP="00F70AA9">
            <w:pPr>
              <w:widowControl w:val="0"/>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BF797A6" w14:textId="77777777" w:rsidR="00750BF2" w:rsidRDefault="00750BF2" w:rsidP="00F70AA9">
            <w:pPr>
              <w:widowControl w:val="0"/>
              <w:rPr>
                <w:sz w:val="22"/>
                <w:szCs w:val="22"/>
              </w:rPr>
            </w:pPr>
          </w:p>
        </w:tc>
      </w:tr>
      <w:tr w:rsidR="00750BF2" w14:paraId="54547A91" w14:textId="77777777" w:rsidTr="00750BF2">
        <w:trPr>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8D35C4" w14:textId="77777777" w:rsidR="00750BF2" w:rsidRDefault="00750BF2" w:rsidP="00F70AA9">
            <w:pPr>
              <w:widowControl w:val="0"/>
              <w:rPr>
                <w:b/>
                <w:bCs/>
                <w:sz w:val="22"/>
                <w:szCs w:val="22"/>
              </w:rPr>
            </w:pPr>
            <w:r>
              <w:rPr>
                <w:b/>
                <w:bCs/>
                <w:sz w:val="22"/>
                <w:szCs w:val="22"/>
              </w:rPr>
              <w:t>I.2 MODALIDAD ACTUAL</w:t>
            </w:r>
          </w:p>
        </w:tc>
      </w:tr>
      <w:tr w:rsidR="00750BF2" w14:paraId="1484247B"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47EEE8C3" w14:textId="77777777" w:rsidR="00750BF2" w:rsidRDefault="00750BF2" w:rsidP="00F70AA9">
            <w:pPr>
              <w:widowControl w:val="0"/>
              <w:rPr>
                <w:sz w:val="22"/>
                <w:szCs w:val="22"/>
              </w:rPr>
            </w:pPr>
          </w:p>
        </w:tc>
        <w:tc>
          <w:tcPr>
            <w:tcW w:w="1632" w:type="dxa"/>
            <w:tcBorders>
              <w:top w:val="single" w:sz="4" w:space="0" w:color="auto"/>
              <w:left w:val="single" w:sz="4" w:space="0" w:color="auto"/>
              <w:bottom w:val="single" w:sz="4" w:space="0" w:color="auto"/>
              <w:right w:val="single" w:sz="4" w:space="0" w:color="auto"/>
            </w:tcBorders>
            <w:hideMark/>
          </w:tcPr>
          <w:p w14:paraId="336463BF" w14:textId="77777777" w:rsidR="00750BF2" w:rsidRDefault="00750BF2" w:rsidP="00F70AA9">
            <w:pPr>
              <w:widowControl w:val="0"/>
              <w:rPr>
                <w:sz w:val="22"/>
                <w:szCs w:val="22"/>
              </w:rPr>
            </w:pPr>
            <w:r>
              <w:rPr>
                <w:sz w:val="22"/>
                <w:szCs w:val="22"/>
              </w:rPr>
              <w:t>Retiro programado</w:t>
            </w:r>
          </w:p>
        </w:tc>
        <w:tc>
          <w:tcPr>
            <w:tcW w:w="1701" w:type="dxa"/>
            <w:tcBorders>
              <w:top w:val="single" w:sz="4" w:space="0" w:color="auto"/>
              <w:left w:val="single" w:sz="4" w:space="0" w:color="auto"/>
              <w:bottom w:val="single" w:sz="4" w:space="0" w:color="auto"/>
              <w:right w:val="single" w:sz="4" w:space="0" w:color="auto"/>
            </w:tcBorders>
            <w:hideMark/>
          </w:tcPr>
          <w:p w14:paraId="2D53673C" w14:textId="77777777" w:rsidR="00750BF2" w:rsidRDefault="00750BF2" w:rsidP="00F70AA9">
            <w:pPr>
              <w:widowControl w:val="0"/>
              <w:rPr>
                <w:sz w:val="22"/>
                <w:szCs w:val="22"/>
              </w:rPr>
            </w:pPr>
            <w:r>
              <w:rPr>
                <w:sz w:val="22"/>
                <w:szCs w:val="22"/>
              </w:rPr>
              <w:t>Renta permanente</w:t>
            </w:r>
          </w:p>
        </w:tc>
        <w:tc>
          <w:tcPr>
            <w:tcW w:w="1701" w:type="dxa"/>
            <w:tcBorders>
              <w:top w:val="single" w:sz="4" w:space="0" w:color="auto"/>
              <w:left w:val="single" w:sz="4" w:space="0" w:color="auto"/>
              <w:bottom w:val="single" w:sz="4" w:space="0" w:color="auto"/>
              <w:right w:val="single" w:sz="4" w:space="0" w:color="auto"/>
            </w:tcBorders>
            <w:hideMark/>
          </w:tcPr>
          <w:p w14:paraId="73AC4242" w14:textId="77777777" w:rsidR="00750BF2" w:rsidRDefault="00750BF2" w:rsidP="00F70AA9">
            <w:pPr>
              <w:widowControl w:val="0"/>
              <w:rPr>
                <w:sz w:val="22"/>
                <w:szCs w:val="22"/>
              </w:rPr>
            </w:pPr>
            <w:r>
              <w:rPr>
                <w:sz w:val="22"/>
                <w:szCs w:val="22"/>
              </w:rPr>
              <w:t>Renta temporal calculada a la expectativa de vida condicionada</w:t>
            </w:r>
          </w:p>
        </w:tc>
        <w:tc>
          <w:tcPr>
            <w:tcW w:w="2268" w:type="dxa"/>
            <w:tcBorders>
              <w:top w:val="single" w:sz="4" w:space="0" w:color="auto"/>
              <w:left w:val="single" w:sz="4" w:space="0" w:color="auto"/>
              <w:bottom w:val="single" w:sz="4" w:space="0" w:color="auto"/>
              <w:right w:val="single" w:sz="4" w:space="0" w:color="auto"/>
            </w:tcBorders>
            <w:hideMark/>
          </w:tcPr>
          <w:p w14:paraId="3276D989" w14:textId="77777777" w:rsidR="00750BF2" w:rsidRDefault="00750BF2" w:rsidP="00F70AA9">
            <w:pPr>
              <w:widowControl w:val="0"/>
              <w:rPr>
                <w:sz w:val="22"/>
                <w:szCs w:val="22"/>
              </w:rPr>
            </w:pPr>
            <w:r>
              <w:rPr>
                <w:sz w:val="22"/>
                <w:szCs w:val="22"/>
              </w:rPr>
              <w:t xml:space="preserve">Renta temporal por plazo de aportación. Transitorio XX de la </w:t>
            </w:r>
            <w:r>
              <w:rPr>
                <w:i/>
                <w:iCs/>
                <w:sz w:val="22"/>
                <w:szCs w:val="22"/>
              </w:rPr>
              <w:t>Ley de Protección al Trabajador</w:t>
            </w:r>
          </w:p>
        </w:tc>
      </w:tr>
      <w:tr w:rsidR="00750BF2" w14:paraId="6E897819"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2C782FA4" w14:textId="77777777" w:rsidR="00750BF2" w:rsidRDefault="00750BF2" w:rsidP="00F70AA9">
            <w:pPr>
              <w:widowControl w:val="0"/>
              <w:rPr>
                <w:sz w:val="22"/>
                <w:szCs w:val="22"/>
              </w:rPr>
            </w:pPr>
          </w:p>
        </w:tc>
        <w:tc>
          <w:tcPr>
            <w:tcW w:w="1632" w:type="dxa"/>
            <w:tcBorders>
              <w:top w:val="single" w:sz="4" w:space="0" w:color="auto"/>
              <w:left w:val="single" w:sz="4" w:space="0" w:color="auto"/>
              <w:bottom w:val="single" w:sz="4" w:space="0" w:color="auto"/>
              <w:right w:val="single" w:sz="4" w:space="0" w:color="auto"/>
            </w:tcBorders>
          </w:tcPr>
          <w:p w14:paraId="19C87FD2"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BDC5B94"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FB210C3" w14:textId="77777777" w:rsidR="00750BF2" w:rsidRDefault="00750BF2" w:rsidP="00F70AA9">
            <w:pPr>
              <w:widowControl w:val="0"/>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D39D411" w14:textId="77777777" w:rsidR="00750BF2" w:rsidRDefault="00750BF2" w:rsidP="00F70AA9">
            <w:pPr>
              <w:widowControl w:val="0"/>
              <w:rPr>
                <w:sz w:val="22"/>
                <w:szCs w:val="22"/>
              </w:rPr>
            </w:pPr>
          </w:p>
        </w:tc>
      </w:tr>
      <w:tr w:rsidR="00750BF2" w14:paraId="570C138A"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2AD154D0" w14:textId="77777777" w:rsidR="00750BF2" w:rsidRDefault="00750BF2" w:rsidP="00F70AA9">
            <w:pPr>
              <w:widowControl w:val="0"/>
              <w:rPr>
                <w:sz w:val="22"/>
                <w:szCs w:val="22"/>
              </w:rPr>
            </w:pPr>
          </w:p>
        </w:tc>
        <w:tc>
          <w:tcPr>
            <w:tcW w:w="730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AF819C" w14:textId="77777777" w:rsidR="00750BF2" w:rsidRDefault="00750BF2" w:rsidP="00750BF2">
            <w:pPr>
              <w:widowControl w:val="0"/>
              <w:jc w:val="both"/>
              <w:rPr>
                <w:b/>
                <w:bCs/>
                <w:sz w:val="22"/>
                <w:szCs w:val="22"/>
              </w:rPr>
            </w:pPr>
            <w:r>
              <w:rPr>
                <w:b/>
                <w:bCs/>
                <w:sz w:val="22"/>
                <w:szCs w:val="22"/>
              </w:rPr>
              <w:t>Operadora de Pensiones</w:t>
            </w:r>
          </w:p>
        </w:tc>
      </w:tr>
      <w:tr w:rsidR="00750BF2" w14:paraId="51F46E69"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0556751F" w14:textId="77777777" w:rsidR="00750BF2" w:rsidRDefault="00750BF2" w:rsidP="00F70AA9">
            <w:pPr>
              <w:widowControl w:val="0"/>
              <w:rPr>
                <w:sz w:val="22"/>
                <w:szCs w:val="22"/>
              </w:rPr>
            </w:pPr>
          </w:p>
        </w:tc>
        <w:tc>
          <w:tcPr>
            <w:tcW w:w="7302" w:type="dxa"/>
            <w:gridSpan w:val="4"/>
            <w:tcBorders>
              <w:top w:val="single" w:sz="4" w:space="0" w:color="auto"/>
              <w:left w:val="single" w:sz="4" w:space="0" w:color="auto"/>
              <w:bottom w:val="single" w:sz="4" w:space="0" w:color="auto"/>
              <w:right w:val="single" w:sz="4" w:space="0" w:color="auto"/>
            </w:tcBorders>
          </w:tcPr>
          <w:p w14:paraId="60D7CD86" w14:textId="77777777" w:rsidR="00750BF2" w:rsidRDefault="00750BF2" w:rsidP="00F70AA9">
            <w:pPr>
              <w:widowControl w:val="0"/>
              <w:rPr>
                <w:sz w:val="22"/>
                <w:szCs w:val="22"/>
              </w:rPr>
            </w:pPr>
          </w:p>
        </w:tc>
      </w:tr>
      <w:tr w:rsidR="00750BF2" w14:paraId="15B0133E" w14:textId="77777777" w:rsidTr="00750BF2">
        <w:trPr>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3C9F18" w14:textId="77777777" w:rsidR="00750BF2" w:rsidRDefault="00750BF2" w:rsidP="00F70AA9">
            <w:pPr>
              <w:pStyle w:val="Prrafodelista"/>
              <w:widowControl w:val="0"/>
              <w:ind w:left="1080"/>
              <w:rPr>
                <w:b/>
                <w:bCs/>
                <w:sz w:val="22"/>
                <w:szCs w:val="22"/>
                <w:lang w:val="es-CR"/>
              </w:rPr>
            </w:pPr>
            <w:r>
              <w:rPr>
                <w:b/>
                <w:bCs/>
                <w:sz w:val="22"/>
                <w:szCs w:val="22"/>
                <w:lang w:val="es-CR"/>
              </w:rPr>
              <w:t>I.3 NUEVA MODALIDAD SELECCIONADA</w:t>
            </w:r>
          </w:p>
        </w:tc>
      </w:tr>
      <w:tr w:rsidR="00750BF2" w14:paraId="66448040"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hideMark/>
          </w:tcPr>
          <w:p w14:paraId="1EDEFBDB" w14:textId="77777777" w:rsidR="00750BF2" w:rsidRDefault="00750BF2" w:rsidP="00F70AA9">
            <w:pPr>
              <w:widowControl w:val="0"/>
              <w:rPr>
                <w:sz w:val="22"/>
                <w:szCs w:val="22"/>
              </w:rPr>
            </w:pPr>
            <w:r>
              <w:rPr>
                <w:sz w:val="22"/>
                <w:szCs w:val="22"/>
              </w:rPr>
              <w:t>Renta vitalicia</w:t>
            </w:r>
          </w:p>
        </w:tc>
        <w:tc>
          <w:tcPr>
            <w:tcW w:w="1632" w:type="dxa"/>
            <w:tcBorders>
              <w:top w:val="single" w:sz="4" w:space="0" w:color="auto"/>
              <w:left w:val="single" w:sz="4" w:space="0" w:color="auto"/>
              <w:bottom w:val="single" w:sz="4" w:space="0" w:color="auto"/>
              <w:right w:val="single" w:sz="4" w:space="0" w:color="auto"/>
            </w:tcBorders>
            <w:hideMark/>
          </w:tcPr>
          <w:p w14:paraId="6B70BB3A" w14:textId="77777777" w:rsidR="00750BF2" w:rsidRDefault="00750BF2" w:rsidP="00F70AA9">
            <w:pPr>
              <w:widowControl w:val="0"/>
              <w:rPr>
                <w:sz w:val="22"/>
                <w:szCs w:val="22"/>
              </w:rPr>
            </w:pPr>
            <w:r>
              <w:rPr>
                <w:sz w:val="22"/>
                <w:szCs w:val="22"/>
              </w:rPr>
              <w:t>Retiro programado</w:t>
            </w:r>
          </w:p>
        </w:tc>
        <w:tc>
          <w:tcPr>
            <w:tcW w:w="1701" w:type="dxa"/>
            <w:tcBorders>
              <w:top w:val="single" w:sz="4" w:space="0" w:color="auto"/>
              <w:left w:val="single" w:sz="4" w:space="0" w:color="auto"/>
              <w:bottom w:val="single" w:sz="4" w:space="0" w:color="auto"/>
              <w:right w:val="single" w:sz="4" w:space="0" w:color="auto"/>
            </w:tcBorders>
            <w:hideMark/>
          </w:tcPr>
          <w:p w14:paraId="5ECB8286" w14:textId="77777777" w:rsidR="00750BF2" w:rsidRDefault="00750BF2" w:rsidP="00F70AA9">
            <w:pPr>
              <w:widowControl w:val="0"/>
              <w:rPr>
                <w:sz w:val="22"/>
                <w:szCs w:val="22"/>
              </w:rPr>
            </w:pPr>
            <w:r>
              <w:rPr>
                <w:sz w:val="22"/>
                <w:szCs w:val="22"/>
              </w:rPr>
              <w:t>Renta permanente</w:t>
            </w:r>
          </w:p>
        </w:tc>
        <w:tc>
          <w:tcPr>
            <w:tcW w:w="1701" w:type="dxa"/>
            <w:tcBorders>
              <w:top w:val="single" w:sz="4" w:space="0" w:color="auto"/>
              <w:left w:val="single" w:sz="4" w:space="0" w:color="auto"/>
              <w:bottom w:val="single" w:sz="4" w:space="0" w:color="auto"/>
              <w:right w:val="single" w:sz="4" w:space="0" w:color="auto"/>
            </w:tcBorders>
            <w:hideMark/>
          </w:tcPr>
          <w:p w14:paraId="405B4298" w14:textId="77777777" w:rsidR="00750BF2" w:rsidRDefault="00750BF2" w:rsidP="00F70AA9">
            <w:pPr>
              <w:widowControl w:val="0"/>
              <w:rPr>
                <w:sz w:val="22"/>
                <w:szCs w:val="22"/>
              </w:rPr>
            </w:pPr>
            <w:r>
              <w:rPr>
                <w:sz w:val="22"/>
                <w:szCs w:val="22"/>
              </w:rPr>
              <w:t>Renta temporal calculada a la expectativa de vida condicionada</w:t>
            </w:r>
          </w:p>
        </w:tc>
        <w:tc>
          <w:tcPr>
            <w:tcW w:w="2268" w:type="dxa"/>
            <w:tcBorders>
              <w:top w:val="single" w:sz="4" w:space="0" w:color="auto"/>
              <w:left w:val="single" w:sz="4" w:space="0" w:color="auto"/>
              <w:bottom w:val="single" w:sz="4" w:space="0" w:color="auto"/>
              <w:right w:val="single" w:sz="4" w:space="0" w:color="auto"/>
            </w:tcBorders>
            <w:hideMark/>
          </w:tcPr>
          <w:p w14:paraId="08169AFD" w14:textId="77777777" w:rsidR="00750BF2" w:rsidRDefault="00750BF2" w:rsidP="00F70AA9">
            <w:pPr>
              <w:widowControl w:val="0"/>
              <w:rPr>
                <w:sz w:val="22"/>
                <w:szCs w:val="22"/>
              </w:rPr>
            </w:pPr>
            <w:r>
              <w:rPr>
                <w:sz w:val="22"/>
                <w:szCs w:val="22"/>
              </w:rPr>
              <w:t xml:space="preserve">Renta temporal por plazo de aportación. Transitorio XX de la </w:t>
            </w:r>
            <w:r>
              <w:rPr>
                <w:i/>
                <w:iCs/>
                <w:sz w:val="22"/>
                <w:szCs w:val="22"/>
              </w:rPr>
              <w:t>Ley de Protección al Trabajador</w:t>
            </w:r>
          </w:p>
        </w:tc>
      </w:tr>
      <w:tr w:rsidR="00750BF2" w14:paraId="246129EB"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6CF8F4C2" w14:textId="77777777" w:rsidR="00750BF2" w:rsidRDefault="00750BF2" w:rsidP="00F70AA9">
            <w:pPr>
              <w:widowControl w:val="0"/>
              <w:rPr>
                <w:sz w:val="22"/>
                <w:szCs w:val="22"/>
              </w:rPr>
            </w:pPr>
          </w:p>
        </w:tc>
        <w:tc>
          <w:tcPr>
            <w:tcW w:w="1632" w:type="dxa"/>
            <w:tcBorders>
              <w:top w:val="single" w:sz="4" w:space="0" w:color="auto"/>
              <w:left w:val="single" w:sz="4" w:space="0" w:color="auto"/>
              <w:bottom w:val="single" w:sz="4" w:space="0" w:color="auto"/>
              <w:right w:val="single" w:sz="4" w:space="0" w:color="auto"/>
            </w:tcBorders>
          </w:tcPr>
          <w:p w14:paraId="25D2AAB1"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DEB17A7"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EF722DB" w14:textId="77777777" w:rsidR="00750BF2" w:rsidRDefault="00750BF2" w:rsidP="00F70AA9">
            <w:pPr>
              <w:widowControl w:val="0"/>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A010672" w14:textId="77777777" w:rsidR="00750BF2" w:rsidRDefault="00750BF2" w:rsidP="00F70AA9">
            <w:pPr>
              <w:widowControl w:val="0"/>
              <w:rPr>
                <w:sz w:val="22"/>
                <w:szCs w:val="22"/>
              </w:rPr>
            </w:pPr>
          </w:p>
        </w:tc>
      </w:tr>
      <w:tr w:rsidR="00750BF2" w14:paraId="40E18823"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hideMark/>
          </w:tcPr>
          <w:p w14:paraId="3E91E26E" w14:textId="77777777" w:rsidR="00750BF2" w:rsidRDefault="00750BF2" w:rsidP="00F70AA9">
            <w:pPr>
              <w:widowControl w:val="0"/>
              <w:rPr>
                <w:sz w:val="22"/>
                <w:szCs w:val="22"/>
              </w:rPr>
            </w:pPr>
            <w:r>
              <w:rPr>
                <w:sz w:val="22"/>
                <w:szCs w:val="22"/>
              </w:rPr>
              <w:t>Compañía de Seguros</w:t>
            </w:r>
          </w:p>
        </w:tc>
        <w:tc>
          <w:tcPr>
            <w:tcW w:w="730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A8696D" w14:textId="77777777" w:rsidR="00750BF2" w:rsidRDefault="00750BF2" w:rsidP="00750BF2">
            <w:pPr>
              <w:widowControl w:val="0"/>
              <w:jc w:val="both"/>
              <w:rPr>
                <w:b/>
                <w:bCs/>
                <w:sz w:val="22"/>
                <w:szCs w:val="22"/>
              </w:rPr>
            </w:pPr>
            <w:r>
              <w:rPr>
                <w:b/>
                <w:bCs/>
                <w:sz w:val="22"/>
                <w:szCs w:val="22"/>
              </w:rPr>
              <w:t>Operadora de Pensiones</w:t>
            </w:r>
          </w:p>
        </w:tc>
      </w:tr>
      <w:tr w:rsidR="00750BF2" w14:paraId="4ED1F796"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27308534" w14:textId="77777777" w:rsidR="00750BF2" w:rsidRDefault="00750BF2" w:rsidP="00F70AA9">
            <w:pPr>
              <w:widowControl w:val="0"/>
              <w:rPr>
                <w:sz w:val="22"/>
                <w:szCs w:val="22"/>
              </w:rPr>
            </w:pPr>
          </w:p>
        </w:tc>
        <w:tc>
          <w:tcPr>
            <w:tcW w:w="7302" w:type="dxa"/>
            <w:gridSpan w:val="4"/>
            <w:tcBorders>
              <w:top w:val="single" w:sz="4" w:space="0" w:color="auto"/>
              <w:left w:val="single" w:sz="4" w:space="0" w:color="auto"/>
              <w:bottom w:val="single" w:sz="4" w:space="0" w:color="auto"/>
              <w:right w:val="single" w:sz="4" w:space="0" w:color="auto"/>
            </w:tcBorders>
          </w:tcPr>
          <w:p w14:paraId="0B72D13E" w14:textId="77777777" w:rsidR="00750BF2" w:rsidRDefault="00750BF2" w:rsidP="00F70AA9">
            <w:pPr>
              <w:widowControl w:val="0"/>
              <w:rPr>
                <w:sz w:val="22"/>
                <w:szCs w:val="22"/>
              </w:rPr>
            </w:pPr>
          </w:p>
        </w:tc>
      </w:tr>
      <w:tr w:rsidR="00750BF2" w14:paraId="665A8D81" w14:textId="77777777" w:rsidTr="00750BF2">
        <w:trPr>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141AF1" w14:textId="77777777" w:rsidR="00750BF2" w:rsidRDefault="00750BF2" w:rsidP="00F70AA9">
            <w:pPr>
              <w:widowControl w:val="0"/>
              <w:rPr>
                <w:b/>
                <w:bCs/>
                <w:sz w:val="22"/>
                <w:szCs w:val="22"/>
              </w:rPr>
            </w:pPr>
            <w:r>
              <w:rPr>
                <w:b/>
                <w:bCs/>
                <w:sz w:val="22"/>
                <w:szCs w:val="22"/>
              </w:rPr>
              <w:t>I.4 DECLARACIÓN DE BENEFICIARIOS</w:t>
            </w:r>
          </w:p>
        </w:tc>
      </w:tr>
      <w:tr w:rsidR="00750BF2" w14:paraId="4E4E5D75"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3AF374AA" w14:textId="77777777" w:rsidR="00750BF2" w:rsidRDefault="00750BF2" w:rsidP="00F70AA9">
            <w:pPr>
              <w:widowControl w:val="0"/>
              <w:rPr>
                <w:sz w:val="22"/>
                <w:szCs w:val="22"/>
              </w:rPr>
            </w:pPr>
          </w:p>
        </w:tc>
        <w:tc>
          <w:tcPr>
            <w:tcW w:w="1632" w:type="dxa"/>
            <w:tcBorders>
              <w:top w:val="single" w:sz="4" w:space="0" w:color="auto"/>
              <w:left w:val="single" w:sz="4" w:space="0" w:color="auto"/>
              <w:bottom w:val="single" w:sz="4" w:space="0" w:color="auto"/>
              <w:right w:val="single" w:sz="4" w:space="0" w:color="auto"/>
            </w:tcBorders>
          </w:tcPr>
          <w:p w14:paraId="28CF7FB1"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3B626C4A" w14:textId="77777777" w:rsidR="00750BF2" w:rsidRDefault="00750BF2" w:rsidP="00F70AA9">
            <w:pPr>
              <w:widowControl w:val="0"/>
              <w:rPr>
                <w:sz w:val="22"/>
                <w:szCs w:val="22"/>
              </w:rPr>
            </w:pPr>
            <w:r>
              <w:rPr>
                <w:sz w:val="22"/>
                <w:szCs w:val="22"/>
              </w:rPr>
              <w:t>Tipo de Beneficiario*</w:t>
            </w:r>
          </w:p>
        </w:tc>
        <w:tc>
          <w:tcPr>
            <w:tcW w:w="1701" w:type="dxa"/>
            <w:tcBorders>
              <w:top w:val="single" w:sz="4" w:space="0" w:color="auto"/>
              <w:left w:val="single" w:sz="4" w:space="0" w:color="auto"/>
              <w:bottom w:val="single" w:sz="4" w:space="0" w:color="auto"/>
              <w:right w:val="single" w:sz="4" w:space="0" w:color="auto"/>
            </w:tcBorders>
            <w:hideMark/>
          </w:tcPr>
          <w:p w14:paraId="49E11532" w14:textId="77777777" w:rsidR="00750BF2" w:rsidRDefault="00750BF2" w:rsidP="00F70AA9">
            <w:pPr>
              <w:widowControl w:val="0"/>
              <w:rPr>
                <w:sz w:val="22"/>
                <w:szCs w:val="22"/>
              </w:rPr>
            </w:pPr>
            <w:r>
              <w:rPr>
                <w:sz w:val="22"/>
                <w:szCs w:val="22"/>
              </w:rPr>
              <w:t>Porcentaje</w:t>
            </w:r>
          </w:p>
        </w:tc>
        <w:tc>
          <w:tcPr>
            <w:tcW w:w="2268" w:type="dxa"/>
            <w:tcBorders>
              <w:top w:val="single" w:sz="4" w:space="0" w:color="auto"/>
              <w:left w:val="single" w:sz="4" w:space="0" w:color="auto"/>
              <w:bottom w:val="single" w:sz="4" w:space="0" w:color="auto"/>
              <w:right w:val="single" w:sz="4" w:space="0" w:color="auto"/>
            </w:tcBorders>
            <w:hideMark/>
          </w:tcPr>
          <w:p w14:paraId="5AF6EF7C" w14:textId="77777777" w:rsidR="00750BF2" w:rsidRDefault="00750BF2" w:rsidP="00F70AA9">
            <w:pPr>
              <w:widowControl w:val="0"/>
              <w:rPr>
                <w:sz w:val="22"/>
                <w:szCs w:val="22"/>
              </w:rPr>
            </w:pPr>
            <w:r>
              <w:rPr>
                <w:sz w:val="22"/>
                <w:szCs w:val="22"/>
              </w:rPr>
              <w:t>Dirección electrónica, N° Teléfono</w:t>
            </w:r>
          </w:p>
        </w:tc>
      </w:tr>
      <w:tr w:rsidR="00750BF2" w14:paraId="73C32040"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hideMark/>
          </w:tcPr>
          <w:p w14:paraId="2F64438C" w14:textId="77777777" w:rsidR="00750BF2" w:rsidRDefault="00750BF2" w:rsidP="00F70AA9">
            <w:pPr>
              <w:widowControl w:val="0"/>
              <w:rPr>
                <w:sz w:val="22"/>
                <w:szCs w:val="22"/>
              </w:rPr>
            </w:pPr>
            <w:r>
              <w:rPr>
                <w:sz w:val="22"/>
                <w:szCs w:val="22"/>
              </w:rPr>
              <w:t>Apellido paterno</w:t>
            </w:r>
          </w:p>
        </w:tc>
        <w:tc>
          <w:tcPr>
            <w:tcW w:w="1632" w:type="dxa"/>
            <w:tcBorders>
              <w:top w:val="single" w:sz="4" w:space="0" w:color="auto"/>
              <w:left w:val="single" w:sz="4" w:space="0" w:color="auto"/>
              <w:bottom w:val="single" w:sz="4" w:space="0" w:color="auto"/>
              <w:right w:val="single" w:sz="4" w:space="0" w:color="auto"/>
            </w:tcBorders>
          </w:tcPr>
          <w:p w14:paraId="348016DF"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0FA27A7"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7D005D1" w14:textId="77777777" w:rsidR="00750BF2" w:rsidRDefault="00750BF2" w:rsidP="00F70AA9">
            <w:pPr>
              <w:widowControl w:val="0"/>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27BD5BA" w14:textId="77777777" w:rsidR="00750BF2" w:rsidRDefault="00750BF2" w:rsidP="00F70AA9">
            <w:pPr>
              <w:widowControl w:val="0"/>
              <w:rPr>
                <w:sz w:val="22"/>
                <w:szCs w:val="22"/>
              </w:rPr>
            </w:pPr>
          </w:p>
        </w:tc>
      </w:tr>
      <w:tr w:rsidR="00750BF2" w14:paraId="6435788C"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hideMark/>
          </w:tcPr>
          <w:p w14:paraId="1FB935BB" w14:textId="77777777" w:rsidR="00750BF2" w:rsidRDefault="00750BF2" w:rsidP="00F70AA9">
            <w:pPr>
              <w:widowControl w:val="0"/>
              <w:rPr>
                <w:sz w:val="22"/>
                <w:szCs w:val="22"/>
              </w:rPr>
            </w:pPr>
            <w:r>
              <w:rPr>
                <w:sz w:val="22"/>
                <w:szCs w:val="22"/>
              </w:rPr>
              <w:t>Apellido materno o de Casada</w:t>
            </w:r>
          </w:p>
        </w:tc>
        <w:tc>
          <w:tcPr>
            <w:tcW w:w="1632" w:type="dxa"/>
            <w:tcBorders>
              <w:top w:val="single" w:sz="4" w:space="0" w:color="auto"/>
              <w:left w:val="single" w:sz="4" w:space="0" w:color="auto"/>
              <w:bottom w:val="single" w:sz="4" w:space="0" w:color="auto"/>
              <w:right w:val="single" w:sz="4" w:space="0" w:color="auto"/>
            </w:tcBorders>
          </w:tcPr>
          <w:p w14:paraId="1F4F11CA"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76A3778"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0DEBC35" w14:textId="77777777" w:rsidR="00750BF2" w:rsidRDefault="00750BF2" w:rsidP="00F70AA9">
            <w:pPr>
              <w:widowControl w:val="0"/>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BE6E6E9" w14:textId="77777777" w:rsidR="00750BF2" w:rsidRDefault="00750BF2" w:rsidP="00F70AA9">
            <w:pPr>
              <w:widowControl w:val="0"/>
              <w:rPr>
                <w:sz w:val="22"/>
                <w:szCs w:val="22"/>
              </w:rPr>
            </w:pPr>
          </w:p>
        </w:tc>
      </w:tr>
      <w:tr w:rsidR="00750BF2" w14:paraId="0590A752"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hideMark/>
          </w:tcPr>
          <w:p w14:paraId="725E7AA2" w14:textId="77777777" w:rsidR="00750BF2" w:rsidRDefault="00750BF2" w:rsidP="00F70AA9">
            <w:pPr>
              <w:widowControl w:val="0"/>
              <w:rPr>
                <w:sz w:val="22"/>
                <w:szCs w:val="22"/>
              </w:rPr>
            </w:pPr>
            <w:r>
              <w:rPr>
                <w:sz w:val="22"/>
                <w:szCs w:val="22"/>
              </w:rPr>
              <w:t>Primer nombre</w:t>
            </w:r>
          </w:p>
        </w:tc>
        <w:tc>
          <w:tcPr>
            <w:tcW w:w="1632" w:type="dxa"/>
            <w:tcBorders>
              <w:top w:val="single" w:sz="4" w:space="0" w:color="auto"/>
              <w:left w:val="single" w:sz="4" w:space="0" w:color="auto"/>
              <w:bottom w:val="single" w:sz="4" w:space="0" w:color="auto"/>
              <w:right w:val="single" w:sz="4" w:space="0" w:color="auto"/>
            </w:tcBorders>
          </w:tcPr>
          <w:p w14:paraId="2D9388A5"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FEDFC15"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7EC78D0" w14:textId="77777777" w:rsidR="00750BF2" w:rsidRDefault="00750BF2" w:rsidP="00F70AA9">
            <w:pPr>
              <w:widowControl w:val="0"/>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5E38C79" w14:textId="77777777" w:rsidR="00750BF2" w:rsidRDefault="00750BF2" w:rsidP="00F70AA9">
            <w:pPr>
              <w:widowControl w:val="0"/>
              <w:rPr>
                <w:sz w:val="22"/>
                <w:szCs w:val="22"/>
              </w:rPr>
            </w:pPr>
          </w:p>
        </w:tc>
      </w:tr>
      <w:tr w:rsidR="00750BF2" w14:paraId="701EA11F"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hideMark/>
          </w:tcPr>
          <w:p w14:paraId="196FB275" w14:textId="77777777" w:rsidR="00750BF2" w:rsidRDefault="00750BF2" w:rsidP="00F70AA9">
            <w:pPr>
              <w:widowControl w:val="0"/>
              <w:rPr>
                <w:sz w:val="22"/>
                <w:szCs w:val="22"/>
              </w:rPr>
            </w:pPr>
            <w:r>
              <w:rPr>
                <w:sz w:val="22"/>
                <w:szCs w:val="22"/>
              </w:rPr>
              <w:t>Segundo nombre</w:t>
            </w:r>
          </w:p>
        </w:tc>
        <w:tc>
          <w:tcPr>
            <w:tcW w:w="1632" w:type="dxa"/>
            <w:tcBorders>
              <w:top w:val="single" w:sz="4" w:space="0" w:color="auto"/>
              <w:left w:val="single" w:sz="4" w:space="0" w:color="auto"/>
              <w:bottom w:val="single" w:sz="4" w:space="0" w:color="auto"/>
              <w:right w:val="single" w:sz="4" w:space="0" w:color="auto"/>
            </w:tcBorders>
          </w:tcPr>
          <w:p w14:paraId="6D1DF8C9"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1DE1F65"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1674095" w14:textId="77777777" w:rsidR="00750BF2" w:rsidRDefault="00750BF2" w:rsidP="00F70AA9">
            <w:pPr>
              <w:widowControl w:val="0"/>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1255444" w14:textId="77777777" w:rsidR="00750BF2" w:rsidRDefault="00750BF2" w:rsidP="00F70AA9">
            <w:pPr>
              <w:widowControl w:val="0"/>
              <w:rPr>
                <w:sz w:val="22"/>
                <w:szCs w:val="22"/>
              </w:rPr>
            </w:pPr>
          </w:p>
        </w:tc>
      </w:tr>
      <w:tr w:rsidR="00750BF2" w14:paraId="51FAAC0B" w14:textId="77777777" w:rsidTr="00750BF2">
        <w:trPr>
          <w:jc w:val="center"/>
        </w:trPr>
        <w:tc>
          <w:tcPr>
            <w:tcW w:w="9067" w:type="dxa"/>
            <w:gridSpan w:val="5"/>
            <w:tcBorders>
              <w:top w:val="single" w:sz="4" w:space="0" w:color="auto"/>
              <w:left w:val="single" w:sz="4" w:space="0" w:color="auto"/>
              <w:bottom w:val="single" w:sz="4" w:space="0" w:color="auto"/>
              <w:right w:val="single" w:sz="4" w:space="0" w:color="auto"/>
            </w:tcBorders>
            <w:hideMark/>
          </w:tcPr>
          <w:p w14:paraId="62181C18" w14:textId="77777777" w:rsidR="00750BF2" w:rsidRDefault="00750BF2" w:rsidP="00F70AA9">
            <w:pPr>
              <w:widowControl w:val="0"/>
              <w:rPr>
                <w:sz w:val="22"/>
                <w:szCs w:val="22"/>
              </w:rPr>
            </w:pPr>
            <w:r>
              <w:rPr>
                <w:sz w:val="22"/>
                <w:szCs w:val="22"/>
              </w:rPr>
              <w:t>*Identificar: Cónyuge / concubina/o, Hijo/a, Padre/Madre</w:t>
            </w:r>
          </w:p>
        </w:tc>
      </w:tr>
      <w:tr w:rsidR="00750BF2" w14:paraId="5BDE1278" w14:textId="77777777" w:rsidTr="00750BF2">
        <w:trPr>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A70E58" w14:textId="77777777" w:rsidR="00750BF2" w:rsidRDefault="00750BF2" w:rsidP="00F70AA9">
            <w:pPr>
              <w:widowControl w:val="0"/>
              <w:rPr>
                <w:b/>
                <w:bCs/>
                <w:sz w:val="22"/>
                <w:szCs w:val="22"/>
              </w:rPr>
            </w:pPr>
            <w:r>
              <w:rPr>
                <w:b/>
                <w:bCs/>
                <w:sz w:val="22"/>
                <w:szCs w:val="22"/>
              </w:rPr>
              <w:t>I.5 CONSTANCIA DE RECEPCIÓN DE SOLICITUD CON DOCUMENTACIÓN</w:t>
            </w:r>
          </w:p>
        </w:tc>
      </w:tr>
      <w:tr w:rsidR="00750BF2" w14:paraId="2D05AFE3"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717770E3" w14:textId="77777777" w:rsidR="00750BF2" w:rsidRDefault="00750BF2" w:rsidP="00F70AA9">
            <w:pPr>
              <w:widowControl w:val="0"/>
              <w:rPr>
                <w:sz w:val="22"/>
                <w:szCs w:val="22"/>
              </w:rPr>
            </w:pPr>
          </w:p>
        </w:tc>
        <w:tc>
          <w:tcPr>
            <w:tcW w:w="3333" w:type="dxa"/>
            <w:gridSpan w:val="2"/>
            <w:tcBorders>
              <w:top w:val="single" w:sz="4" w:space="0" w:color="auto"/>
              <w:left w:val="single" w:sz="4" w:space="0" w:color="auto"/>
              <w:bottom w:val="single" w:sz="4" w:space="0" w:color="auto"/>
              <w:right w:val="single" w:sz="4" w:space="0" w:color="auto"/>
            </w:tcBorders>
          </w:tcPr>
          <w:p w14:paraId="0E32B8DE" w14:textId="77777777" w:rsidR="00750BF2" w:rsidRDefault="00750BF2" w:rsidP="00F70AA9">
            <w:pPr>
              <w:widowControl w:val="0"/>
              <w:rPr>
                <w:sz w:val="22"/>
                <w:szCs w:val="22"/>
              </w:rPr>
            </w:pPr>
          </w:p>
        </w:tc>
        <w:tc>
          <w:tcPr>
            <w:tcW w:w="3969" w:type="dxa"/>
            <w:gridSpan w:val="2"/>
            <w:tcBorders>
              <w:top w:val="single" w:sz="4" w:space="0" w:color="auto"/>
              <w:left w:val="single" w:sz="4" w:space="0" w:color="auto"/>
              <w:bottom w:val="single" w:sz="4" w:space="0" w:color="auto"/>
              <w:right w:val="single" w:sz="4" w:space="0" w:color="auto"/>
            </w:tcBorders>
          </w:tcPr>
          <w:p w14:paraId="4AEACEA0" w14:textId="77777777" w:rsidR="00750BF2" w:rsidRDefault="00750BF2" w:rsidP="00F70AA9">
            <w:pPr>
              <w:widowControl w:val="0"/>
              <w:rPr>
                <w:sz w:val="22"/>
                <w:szCs w:val="22"/>
              </w:rPr>
            </w:pPr>
          </w:p>
        </w:tc>
      </w:tr>
      <w:tr w:rsidR="00750BF2" w14:paraId="1758E881"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4E39502F" w14:textId="77777777" w:rsidR="00750BF2" w:rsidRDefault="00750BF2" w:rsidP="00F70AA9">
            <w:pPr>
              <w:widowControl w:val="0"/>
              <w:rPr>
                <w:sz w:val="22"/>
                <w:szCs w:val="22"/>
              </w:rPr>
            </w:pPr>
          </w:p>
        </w:tc>
        <w:tc>
          <w:tcPr>
            <w:tcW w:w="3333" w:type="dxa"/>
            <w:gridSpan w:val="2"/>
            <w:tcBorders>
              <w:top w:val="single" w:sz="4" w:space="0" w:color="auto"/>
              <w:left w:val="single" w:sz="4" w:space="0" w:color="auto"/>
              <w:bottom w:val="single" w:sz="4" w:space="0" w:color="auto"/>
              <w:right w:val="single" w:sz="4" w:space="0" w:color="auto"/>
            </w:tcBorders>
            <w:hideMark/>
          </w:tcPr>
          <w:p w14:paraId="07C6082C" w14:textId="77777777" w:rsidR="00750BF2" w:rsidRDefault="00750BF2" w:rsidP="00F70AA9">
            <w:pPr>
              <w:widowControl w:val="0"/>
              <w:rPr>
                <w:sz w:val="22"/>
                <w:szCs w:val="22"/>
              </w:rPr>
            </w:pPr>
            <w:r>
              <w:rPr>
                <w:sz w:val="22"/>
                <w:szCs w:val="22"/>
              </w:rPr>
              <w:t>Ciudad</w:t>
            </w:r>
          </w:p>
        </w:tc>
        <w:tc>
          <w:tcPr>
            <w:tcW w:w="3969" w:type="dxa"/>
            <w:gridSpan w:val="2"/>
            <w:tcBorders>
              <w:top w:val="single" w:sz="4" w:space="0" w:color="auto"/>
              <w:left w:val="single" w:sz="4" w:space="0" w:color="auto"/>
              <w:bottom w:val="single" w:sz="4" w:space="0" w:color="auto"/>
              <w:right w:val="single" w:sz="4" w:space="0" w:color="auto"/>
            </w:tcBorders>
            <w:hideMark/>
          </w:tcPr>
          <w:p w14:paraId="53344571" w14:textId="77777777" w:rsidR="00750BF2" w:rsidRDefault="00750BF2" w:rsidP="00F70AA9">
            <w:pPr>
              <w:widowControl w:val="0"/>
              <w:rPr>
                <w:sz w:val="22"/>
                <w:szCs w:val="22"/>
              </w:rPr>
            </w:pPr>
            <w:r>
              <w:rPr>
                <w:sz w:val="22"/>
                <w:szCs w:val="22"/>
              </w:rPr>
              <w:t>Fecha (dd/mm/aaaa)</w:t>
            </w:r>
          </w:p>
        </w:tc>
      </w:tr>
      <w:tr w:rsidR="00750BF2" w14:paraId="0A8CFACC"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48DC5848" w14:textId="77777777" w:rsidR="00750BF2" w:rsidRDefault="00750BF2" w:rsidP="00F70AA9">
            <w:pPr>
              <w:widowControl w:val="0"/>
              <w:rPr>
                <w:sz w:val="22"/>
                <w:szCs w:val="22"/>
              </w:rPr>
            </w:pPr>
          </w:p>
        </w:tc>
        <w:tc>
          <w:tcPr>
            <w:tcW w:w="3333" w:type="dxa"/>
            <w:gridSpan w:val="2"/>
            <w:tcBorders>
              <w:top w:val="single" w:sz="4" w:space="0" w:color="auto"/>
              <w:left w:val="single" w:sz="4" w:space="0" w:color="auto"/>
              <w:bottom w:val="single" w:sz="4" w:space="0" w:color="auto"/>
              <w:right w:val="single" w:sz="4" w:space="0" w:color="auto"/>
            </w:tcBorders>
          </w:tcPr>
          <w:p w14:paraId="48339D92" w14:textId="77777777" w:rsidR="00750BF2" w:rsidRDefault="00750BF2" w:rsidP="00F70AA9">
            <w:pPr>
              <w:widowControl w:val="0"/>
              <w:rPr>
                <w:sz w:val="22"/>
                <w:szCs w:val="22"/>
              </w:rPr>
            </w:pPr>
          </w:p>
        </w:tc>
        <w:tc>
          <w:tcPr>
            <w:tcW w:w="3969" w:type="dxa"/>
            <w:gridSpan w:val="2"/>
            <w:tcBorders>
              <w:top w:val="single" w:sz="4" w:space="0" w:color="auto"/>
              <w:left w:val="single" w:sz="4" w:space="0" w:color="auto"/>
              <w:bottom w:val="single" w:sz="4" w:space="0" w:color="auto"/>
              <w:right w:val="single" w:sz="4" w:space="0" w:color="auto"/>
            </w:tcBorders>
          </w:tcPr>
          <w:p w14:paraId="7F30B497" w14:textId="77777777" w:rsidR="00750BF2" w:rsidRDefault="00750BF2" w:rsidP="00F70AA9">
            <w:pPr>
              <w:widowControl w:val="0"/>
              <w:rPr>
                <w:sz w:val="22"/>
                <w:szCs w:val="22"/>
              </w:rPr>
            </w:pPr>
          </w:p>
        </w:tc>
      </w:tr>
      <w:tr w:rsidR="00750BF2" w14:paraId="0663D7CD"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5D7E13FD" w14:textId="77777777" w:rsidR="00750BF2" w:rsidRDefault="00750BF2" w:rsidP="00F70AA9">
            <w:pPr>
              <w:widowControl w:val="0"/>
              <w:rPr>
                <w:sz w:val="22"/>
                <w:szCs w:val="22"/>
              </w:rPr>
            </w:pPr>
          </w:p>
        </w:tc>
        <w:tc>
          <w:tcPr>
            <w:tcW w:w="3333" w:type="dxa"/>
            <w:gridSpan w:val="2"/>
            <w:tcBorders>
              <w:top w:val="single" w:sz="4" w:space="0" w:color="auto"/>
              <w:left w:val="single" w:sz="4" w:space="0" w:color="auto"/>
              <w:bottom w:val="single" w:sz="4" w:space="0" w:color="auto"/>
              <w:right w:val="single" w:sz="4" w:space="0" w:color="auto"/>
            </w:tcBorders>
            <w:hideMark/>
          </w:tcPr>
          <w:p w14:paraId="48D1AD5F" w14:textId="77777777" w:rsidR="00750BF2" w:rsidRDefault="00750BF2" w:rsidP="00F70AA9">
            <w:pPr>
              <w:widowControl w:val="0"/>
              <w:rPr>
                <w:sz w:val="22"/>
                <w:szCs w:val="22"/>
              </w:rPr>
            </w:pPr>
            <w:r>
              <w:rPr>
                <w:sz w:val="22"/>
                <w:szCs w:val="22"/>
              </w:rPr>
              <w:t>Firma del solicitante</w:t>
            </w:r>
          </w:p>
        </w:tc>
        <w:tc>
          <w:tcPr>
            <w:tcW w:w="3969" w:type="dxa"/>
            <w:gridSpan w:val="2"/>
            <w:tcBorders>
              <w:top w:val="single" w:sz="4" w:space="0" w:color="auto"/>
              <w:left w:val="single" w:sz="4" w:space="0" w:color="auto"/>
              <w:bottom w:val="single" w:sz="4" w:space="0" w:color="auto"/>
              <w:right w:val="single" w:sz="4" w:space="0" w:color="auto"/>
            </w:tcBorders>
            <w:hideMark/>
          </w:tcPr>
          <w:p w14:paraId="2EF4F4E6" w14:textId="77777777" w:rsidR="00750BF2" w:rsidRDefault="00750BF2" w:rsidP="00F70AA9">
            <w:pPr>
              <w:widowControl w:val="0"/>
              <w:rPr>
                <w:sz w:val="22"/>
                <w:szCs w:val="22"/>
              </w:rPr>
            </w:pPr>
            <w:r>
              <w:rPr>
                <w:sz w:val="22"/>
                <w:szCs w:val="22"/>
              </w:rPr>
              <w:t>Sello y firma del representante de la Operadora de Pensiones</w:t>
            </w:r>
          </w:p>
        </w:tc>
      </w:tr>
      <w:tr w:rsidR="00750BF2" w14:paraId="2C9EFA67"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3F5A8873" w14:textId="77777777" w:rsidR="00750BF2" w:rsidRDefault="00750BF2" w:rsidP="00F70AA9">
            <w:pPr>
              <w:widowControl w:val="0"/>
              <w:rPr>
                <w:sz w:val="22"/>
                <w:szCs w:val="22"/>
              </w:rPr>
            </w:pPr>
          </w:p>
        </w:tc>
        <w:tc>
          <w:tcPr>
            <w:tcW w:w="3333" w:type="dxa"/>
            <w:gridSpan w:val="2"/>
            <w:tcBorders>
              <w:top w:val="single" w:sz="4" w:space="0" w:color="auto"/>
              <w:left w:val="single" w:sz="4" w:space="0" w:color="auto"/>
              <w:bottom w:val="single" w:sz="4" w:space="0" w:color="auto"/>
              <w:right w:val="single" w:sz="4" w:space="0" w:color="auto"/>
            </w:tcBorders>
          </w:tcPr>
          <w:p w14:paraId="0F31675E" w14:textId="77777777" w:rsidR="00750BF2" w:rsidRDefault="00750BF2" w:rsidP="00F70AA9">
            <w:pPr>
              <w:widowControl w:val="0"/>
              <w:rPr>
                <w:sz w:val="22"/>
                <w:szCs w:val="22"/>
              </w:rPr>
            </w:pPr>
          </w:p>
        </w:tc>
        <w:tc>
          <w:tcPr>
            <w:tcW w:w="3969" w:type="dxa"/>
            <w:gridSpan w:val="2"/>
            <w:tcBorders>
              <w:top w:val="single" w:sz="4" w:space="0" w:color="auto"/>
              <w:left w:val="single" w:sz="4" w:space="0" w:color="auto"/>
              <w:bottom w:val="single" w:sz="4" w:space="0" w:color="auto"/>
              <w:right w:val="single" w:sz="4" w:space="0" w:color="auto"/>
            </w:tcBorders>
          </w:tcPr>
          <w:p w14:paraId="75572E7A" w14:textId="77777777" w:rsidR="00750BF2" w:rsidRDefault="00750BF2" w:rsidP="00F70AA9">
            <w:pPr>
              <w:widowControl w:val="0"/>
              <w:rPr>
                <w:sz w:val="22"/>
                <w:szCs w:val="22"/>
              </w:rPr>
            </w:pPr>
          </w:p>
        </w:tc>
      </w:tr>
      <w:tr w:rsidR="00750BF2" w14:paraId="3DBBBECD"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69F91376" w14:textId="77777777" w:rsidR="00750BF2" w:rsidRDefault="00750BF2" w:rsidP="00F70AA9">
            <w:pPr>
              <w:widowControl w:val="0"/>
              <w:rPr>
                <w:sz w:val="22"/>
                <w:szCs w:val="22"/>
              </w:rPr>
            </w:pPr>
          </w:p>
        </w:tc>
        <w:tc>
          <w:tcPr>
            <w:tcW w:w="3333" w:type="dxa"/>
            <w:gridSpan w:val="2"/>
            <w:tcBorders>
              <w:top w:val="single" w:sz="4" w:space="0" w:color="auto"/>
              <w:left w:val="single" w:sz="4" w:space="0" w:color="auto"/>
              <w:bottom w:val="single" w:sz="4" w:space="0" w:color="auto"/>
              <w:right w:val="single" w:sz="4" w:space="0" w:color="auto"/>
            </w:tcBorders>
            <w:hideMark/>
          </w:tcPr>
          <w:p w14:paraId="136C921A" w14:textId="77777777" w:rsidR="00750BF2" w:rsidRDefault="00750BF2" w:rsidP="00F70AA9">
            <w:pPr>
              <w:widowControl w:val="0"/>
              <w:rPr>
                <w:sz w:val="22"/>
                <w:szCs w:val="22"/>
              </w:rPr>
            </w:pPr>
            <w:r>
              <w:rPr>
                <w:sz w:val="22"/>
                <w:szCs w:val="22"/>
              </w:rPr>
              <w:t>Nombres y apellidos</w:t>
            </w:r>
          </w:p>
        </w:tc>
        <w:tc>
          <w:tcPr>
            <w:tcW w:w="3969" w:type="dxa"/>
            <w:gridSpan w:val="2"/>
            <w:tcBorders>
              <w:top w:val="single" w:sz="4" w:space="0" w:color="auto"/>
              <w:left w:val="single" w:sz="4" w:space="0" w:color="auto"/>
              <w:bottom w:val="single" w:sz="4" w:space="0" w:color="auto"/>
              <w:right w:val="single" w:sz="4" w:space="0" w:color="auto"/>
            </w:tcBorders>
            <w:hideMark/>
          </w:tcPr>
          <w:p w14:paraId="472DA911" w14:textId="77777777" w:rsidR="00750BF2" w:rsidRDefault="00750BF2" w:rsidP="00F70AA9">
            <w:pPr>
              <w:widowControl w:val="0"/>
              <w:rPr>
                <w:sz w:val="22"/>
                <w:szCs w:val="22"/>
              </w:rPr>
            </w:pPr>
            <w:r>
              <w:rPr>
                <w:sz w:val="22"/>
                <w:szCs w:val="22"/>
              </w:rPr>
              <w:t>Nombres y apellidos</w:t>
            </w:r>
          </w:p>
        </w:tc>
      </w:tr>
      <w:tr w:rsidR="00750BF2" w14:paraId="1F6A87D2"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66939F34" w14:textId="77777777" w:rsidR="00750BF2" w:rsidRDefault="00750BF2" w:rsidP="00F70AA9">
            <w:pPr>
              <w:widowControl w:val="0"/>
              <w:rPr>
                <w:sz w:val="22"/>
                <w:szCs w:val="22"/>
              </w:rPr>
            </w:pPr>
          </w:p>
        </w:tc>
        <w:tc>
          <w:tcPr>
            <w:tcW w:w="3333" w:type="dxa"/>
            <w:gridSpan w:val="2"/>
            <w:tcBorders>
              <w:top w:val="single" w:sz="4" w:space="0" w:color="auto"/>
              <w:left w:val="single" w:sz="4" w:space="0" w:color="auto"/>
              <w:bottom w:val="single" w:sz="4" w:space="0" w:color="auto"/>
              <w:right w:val="single" w:sz="4" w:space="0" w:color="auto"/>
            </w:tcBorders>
          </w:tcPr>
          <w:p w14:paraId="484F7AD6" w14:textId="77777777" w:rsidR="00750BF2" w:rsidRDefault="00750BF2" w:rsidP="00F70AA9">
            <w:pPr>
              <w:widowControl w:val="0"/>
              <w:rPr>
                <w:sz w:val="22"/>
                <w:szCs w:val="22"/>
              </w:rPr>
            </w:pPr>
          </w:p>
        </w:tc>
        <w:tc>
          <w:tcPr>
            <w:tcW w:w="3969" w:type="dxa"/>
            <w:gridSpan w:val="2"/>
            <w:tcBorders>
              <w:top w:val="single" w:sz="4" w:space="0" w:color="auto"/>
              <w:left w:val="single" w:sz="4" w:space="0" w:color="auto"/>
              <w:bottom w:val="single" w:sz="4" w:space="0" w:color="auto"/>
              <w:right w:val="single" w:sz="4" w:space="0" w:color="auto"/>
            </w:tcBorders>
          </w:tcPr>
          <w:p w14:paraId="2C2841A1" w14:textId="77777777" w:rsidR="00750BF2" w:rsidRDefault="00750BF2" w:rsidP="00F70AA9">
            <w:pPr>
              <w:widowControl w:val="0"/>
              <w:rPr>
                <w:sz w:val="22"/>
                <w:szCs w:val="22"/>
              </w:rPr>
            </w:pPr>
          </w:p>
        </w:tc>
      </w:tr>
      <w:tr w:rsidR="00750BF2" w14:paraId="41AE80E5"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54E93DF5" w14:textId="77777777" w:rsidR="00750BF2" w:rsidRDefault="00750BF2" w:rsidP="00F70AA9">
            <w:pPr>
              <w:widowControl w:val="0"/>
              <w:rPr>
                <w:sz w:val="22"/>
                <w:szCs w:val="22"/>
              </w:rPr>
            </w:pPr>
          </w:p>
        </w:tc>
        <w:tc>
          <w:tcPr>
            <w:tcW w:w="3333" w:type="dxa"/>
            <w:gridSpan w:val="2"/>
            <w:tcBorders>
              <w:top w:val="single" w:sz="4" w:space="0" w:color="auto"/>
              <w:left w:val="single" w:sz="4" w:space="0" w:color="auto"/>
              <w:bottom w:val="single" w:sz="4" w:space="0" w:color="auto"/>
              <w:right w:val="single" w:sz="4" w:space="0" w:color="auto"/>
            </w:tcBorders>
            <w:hideMark/>
          </w:tcPr>
          <w:p w14:paraId="12FAC276" w14:textId="77777777" w:rsidR="00750BF2" w:rsidRDefault="00750BF2" w:rsidP="00F70AA9">
            <w:pPr>
              <w:widowControl w:val="0"/>
              <w:rPr>
                <w:sz w:val="22"/>
                <w:szCs w:val="22"/>
              </w:rPr>
            </w:pPr>
            <w:r>
              <w:rPr>
                <w:sz w:val="22"/>
                <w:szCs w:val="22"/>
              </w:rPr>
              <w:t>Tipo y N° de documento de identidad</w:t>
            </w:r>
          </w:p>
        </w:tc>
        <w:tc>
          <w:tcPr>
            <w:tcW w:w="3969" w:type="dxa"/>
            <w:gridSpan w:val="2"/>
            <w:tcBorders>
              <w:top w:val="single" w:sz="4" w:space="0" w:color="auto"/>
              <w:left w:val="single" w:sz="4" w:space="0" w:color="auto"/>
              <w:bottom w:val="single" w:sz="4" w:space="0" w:color="auto"/>
              <w:right w:val="single" w:sz="4" w:space="0" w:color="auto"/>
            </w:tcBorders>
            <w:hideMark/>
          </w:tcPr>
          <w:p w14:paraId="3902F645" w14:textId="77777777" w:rsidR="00750BF2" w:rsidRDefault="00750BF2" w:rsidP="00F70AA9">
            <w:pPr>
              <w:widowControl w:val="0"/>
              <w:rPr>
                <w:sz w:val="22"/>
                <w:szCs w:val="22"/>
              </w:rPr>
            </w:pPr>
            <w:r>
              <w:rPr>
                <w:sz w:val="22"/>
                <w:szCs w:val="22"/>
              </w:rPr>
              <w:t>Tipo y N° de documento de identidad</w:t>
            </w:r>
          </w:p>
        </w:tc>
      </w:tr>
    </w:tbl>
    <w:p w14:paraId="74F35C1F" w14:textId="77777777" w:rsidR="00750BF2" w:rsidRPr="00954B5F" w:rsidRDefault="00750BF2" w:rsidP="00750BF2">
      <w:pPr>
        <w:widowControl w:val="0"/>
        <w:jc w:val="both"/>
        <w:rPr>
          <w:sz w:val="24"/>
          <w:szCs w:val="24"/>
        </w:rPr>
      </w:pPr>
    </w:p>
    <w:sectPr w:rsidR="00750BF2" w:rsidRPr="00954B5F" w:rsidSect="00124FAD">
      <w:headerReference w:type="even" r:id="rId20"/>
      <w:headerReference w:type="default" r:id="rId21"/>
      <w:footerReference w:type="even" r:id="rId22"/>
      <w:footerReference w:type="default" r:id="rId23"/>
      <w:headerReference w:type="first" r:id="rId24"/>
      <w:footerReference w:type="first" r:id="rId25"/>
      <w:pgSz w:w="12242" w:h="15842" w:code="1"/>
      <w:pgMar w:top="601" w:right="1043" w:bottom="851" w:left="1134" w:header="426" w:footer="49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FD56A" w14:textId="77777777" w:rsidR="00563B4A" w:rsidRDefault="00563B4A">
      <w:r>
        <w:separator/>
      </w:r>
    </w:p>
  </w:endnote>
  <w:endnote w:type="continuationSeparator" w:id="0">
    <w:p w14:paraId="43EDC7D2" w14:textId="77777777" w:rsidR="00563B4A" w:rsidRDefault="00563B4A">
      <w:r>
        <w:continuationSeparator/>
      </w:r>
    </w:p>
  </w:endnote>
  <w:endnote w:type="continuationNotice" w:id="1">
    <w:p w14:paraId="6B0794BC" w14:textId="77777777" w:rsidR="00563B4A" w:rsidRDefault="00563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onet">
    <w:altName w:val="Arabic Typesetting"/>
    <w:charset w:val="00"/>
    <w:family w:val="script"/>
    <w:pitch w:val="variable"/>
    <w:sig w:usb0="00000001" w:usb1="00000000" w:usb2="00000000" w:usb3="00000000" w:csb0="00000093" w:csb1="00000000"/>
  </w:font>
  <w:font w:name="Courier">
    <w:altName w:val="Courier New"/>
    <w:panose1 w:val="02070409020205020404"/>
    <w:charset w:val="00"/>
    <w:family w:val="modern"/>
    <w:notTrueType/>
    <w:pitch w:val="fixed"/>
    <w:sig w:usb0="00000003" w:usb1="00000000" w:usb2="00000000" w:usb3="00000000" w:csb0="00000001" w:csb1="00000000"/>
  </w:font>
  <w:font w:name="BR-01T">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6AC6" w14:textId="77777777" w:rsidR="00D4158A" w:rsidRDefault="00D4158A" w:rsidP="00BA380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2D86AC7" w14:textId="77777777" w:rsidR="00D4158A" w:rsidRDefault="00D4158A" w:rsidP="00BB017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6AC8" w14:textId="3CD914F7" w:rsidR="00D4158A" w:rsidRPr="0022063A" w:rsidRDefault="00E369FA" w:rsidP="0022063A">
    <w:pPr>
      <w:pStyle w:val="Piedepgina"/>
      <w:widowControl w:val="0"/>
      <w:tabs>
        <w:tab w:val="clear" w:pos="4252"/>
        <w:tab w:val="clear" w:pos="8504"/>
      </w:tabs>
      <w:spacing w:before="0" w:after="0"/>
      <w:jc w:val="right"/>
      <w:rPr>
        <w:rFonts w:ascii="Cambria" w:hAnsi="Cambria"/>
        <w:sz w:val="18"/>
      </w:rPr>
    </w:pPr>
    <w:r>
      <w:rPr>
        <w:rFonts w:ascii="Cambria" w:hAnsi="Cambria"/>
        <w:noProof/>
        <w:sz w:val="18"/>
      </w:rPr>
      <mc:AlternateContent>
        <mc:Choice Requires="wps">
          <w:drawing>
            <wp:anchor distT="0" distB="0" distL="114300" distR="114300" simplePos="0" relativeHeight="251659264" behindDoc="0" locked="0" layoutInCell="0" allowOverlap="1" wp14:anchorId="6F062012" wp14:editId="49421B5E">
              <wp:simplePos x="0" y="0"/>
              <wp:positionH relativeFrom="page">
                <wp:posOffset>0</wp:posOffset>
              </wp:positionH>
              <wp:positionV relativeFrom="page">
                <wp:posOffset>9595485</wp:posOffset>
              </wp:positionV>
              <wp:extent cx="7773670" cy="273050"/>
              <wp:effectExtent l="0" t="0" r="0" b="12700"/>
              <wp:wrapNone/>
              <wp:docPr id="3" name="MSIPCM35d342e2b76268b2ccc66ea3"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13754C" w14:textId="27AEA222" w:rsidR="00E369FA" w:rsidRPr="00E369FA" w:rsidRDefault="00E369FA" w:rsidP="00E369FA">
                          <w:pPr>
                            <w:rPr>
                              <w:rFonts w:ascii="Calibri" w:hAnsi="Calibri" w:cs="Calibri"/>
                              <w:color w:val="000000"/>
                            </w:rPr>
                          </w:pPr>
                          <w:r w:rsidRPr="00E369FA">
                            <w:rPr>
                              <w:rFonts w:ascii="Calibri" w:hAnsi="Calibri" w:cs="Calibri"/>
                              <w:color w:val="00000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062012" id="_x0000_t202" coordsize="21600,21600" o:spt="202" path="m,l,21600r21600,l21600,xe">
              <v:stroke joinstyle="miter"/>
              <v:path gradientshapeok="t" o:connecttype="rect"/>
            </v:shapetype>
            <v:shape id="MSIPCM35d342e2b76268b2ccc66ea3" o:spid="_x0000_s1032" type="#_x0000_t202" alt="{&quot;HashCode&quot;:1186230005,&quot;Height&quot;:792.0,&quot;Width&quot;:612.0,&quot;Placement&quot;:&quot;Footer&quot;,&quot;Index&quot;:&quot;Primary&quot;,&quot;Section&quot;:1,&quot;Top&quot;:0.0,&quot;Left&quot;:0.0}" style="position:absolute;left:0;text-align:left;margin-left:0;margin-top:755.55pt;width:612.1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" o:allowincell="f" filled="f" stroked="f" strokeweight=".5pt">
              <v:textbox inset=",0,,0">
                <w:txbxContent>
                  <w:p w14:paraId="3F13754C" w14:textId="27AEA222" w:rsidR="00E369FA" w:rsidRPr="00E369FA" w:rsidRDefault="00E369FA" w:rsidP="00E369FA">
                    <w:pPr>
                      <w:rPr>
                        <w:rFonts w:ascii="Calibri" w:hAnsi="Calibri" w:cs="Calibri"/>
                        <w:color w:val="000000"/>
                      </w:rPr>
                    </w:pPr>
                    <w:r w:rsidRPr="00E369FA">
                      <w:rPr>
                        <w:rFonts w:ascii="Calibri" w:hAnsi="Calibri" w:cs="Calibri"/>
                        <w:color w:val="000000"/>
                      </w:rPr>
                      <w:t>Uso Interno</w:t>
                    </w:r>
                  </w:p>
                </w:txbxContent>
              </v:textbox>
              <w10:wrap anchorx="page" anchory="page"/>
            </v:shape>
          </w:pict>
        </mc:Fallback>
      </mc:AlternateContent>
    </w:r>
    <w:r w:rsidR="00D4158A" w:rsidRPr="0022063A">
      <w:rPr>
        <w:rFonts w:ascii="Cambria" w:hAnsi="Cambria"/>
        <w:sz w:val="18"/>
      </w:rPr>
      <w:t xml:space="preserve">Pág. </w:t>
    </w:r>
    <w:r w:rsidR="00D4158A" w:rsidRPr="0022063A">
      <w:rPr>
        <w:rFonts w:ascii="Cambria" w:hAnsi="Cambria"/>
        <w:sz w:val="18"/>
      </w:rPr>
      <w:fldChar w:fldCharType="begin"/>
    </w:r>
    <w:r w:rsidR="00D4158A" w:rsidRPr="0022063A">
      <w:rPr>
        <w:rFonts w:ascii="Cambria" w:hAnsi="Cambria"/>
        <w:sz w:val="18"/>
      </w:rPr>
      <w:instrText xml:space="preserve"> PAGE   \* MERGEFORMAT </w:instrText>
    </w:r>
    <w:r w:rsidR="00D4158A" w:rsidRPr="0022063A">
      <w:rPr>
        <w:rFonts w:ascii="Cambria" w:hAnsi="Cambria"/>
        <w:sz w:val="18"/>
      </w:rPr>
      <w:fldChar w:fldCharType="separate"/>
    </w:r>
    <w:r w:rsidR="00D4158A">
      <w:rPr>
        <w:rFonts w:ascii="Cambria" w:hAnsi="Cambria"/>
        <w:noProof/>
        <w:sz w:val="18"/>
      </w:rPr>
      <w:t>24</w:t>
    </w:r>
    <w:r w:rsidR="00D4158A" w:rsidRPr="0022063A">
      <w:rPr>
        <w:rFonts w:ascii="Cambria" w:hAnsi="Cambria"/>
        <w:sz w:val="18"/>
      </w:rPr>
      <w:fldChar w:fldCharType="end"/>
    </w:r>
    <w:r w:rsidR="00D4158A" w:rsidRPr="0022063A">
      <w:rPr>
        <w:rFonts w:ascii="Cambria" w:hAnsi="Cambria"/>
        <w:sz w:val="18"/>
      </w:rPr>
      <w:t xml:space="preserve"> de </w:t>
    </w:r>
    <w:r w:rsidR="00D4158A">
      <w:rPr>
        <w:rFonts w:ascii="Cambria" w:hAnsi="Cambria"/>
        <w:sz w:val="18"/>
      </w:rPr>
      <w:fldChar w:fldCharType="begin"/>
    </w:r>
    <w:r w:rsidR="00D4158A">
      <w:rPr>
        <w:rFonts w:ascii="Cambria" w:hAnsi="Cambria"/>
        <w:sz w:val="18"/>
      </w:rPr>
      <w:instrText xml:space="preserve"> NUMPAGES  \* Arabic  \* MERGEFORMAT </w:instrText>
    </w:r>
    <w:r w:rsidR="00D4158A">
      <w:rPr>
        <w:rFonts w:ascii="Cambria" w:hAnsi="Cambria"/>
        <w:sz w:val="18"/>
      </w:rPr>
      <w:fldChar w:fldCharType="separate"/>
    </w:r>
    <w:r w:rsidR="00D4158A">
      <w:rPr>
        <w:rFonts w:ascii="Cambria" w:hAnsi="Cambria"/>
        <w:noProof/>
        <w:sz w:val="18"/>
      </w:rPr>
      <w:t>24</w:t>
    </w:r>
    <w:r w:rsidR="00D4158A">
      <w:rPr>
        <w:rFonts w:ascii="Cambria" w:hAnsi="Cambria"/>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B109" w14:textId="77777777" w:rsidR="00242171" w:rsidRDefault="002421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142C2" w14:textId="77777777" w:rsidR="00563B4A" w:rsidRDefault="00563B4A">
      <w:r>
        <w:separator/>
      </w:r>
    </w:p>
  </w:footnote>
  <w:footnote w:type="continuationSeparator" w:id="0">
    <w:p w14:paraId="4F2B589F" w14:textId="77777777" w:rsidR="00563B4A" w:rsidRDefault="00563B4A">
      <w:r>
        <w:continuationSeparator/>
      </w:r>
    </w:p>
  </w:footnote>
  <w:footnote w:type="continuationNotice" w:id="1">
    <w:p w14:paraId="3BCB639B" w14:textId="77777777" w:rsidR="00563B4A" w:rsidRDefault="00563B4A"/>
  </w:footnote>
  <w:footnote w:id="2">
    <w:p w14:paraId="1C9F845D" w14:textId="0F04231F" w:rsidR="00D4158A" w:rsidRPr="004622E8" w:rsidRDefault="00D4158A" w:rsidP="00242171">
      <w:pPr>
        <w:spacing w:line="276" w:lineRule="auto"/>
        <w:jc w:val="left"/>
        <w:rPr>
          <w:szCs w:val="24"/>
          <w:lang w:val="es-ES"/>
        </w:rPr>
      </w:pPr>
      <w:r>
        <w:rPr>
          <w:rStyle w:val="Refdenotaalpie"/>
        </w:rPr>
        <w:footnoteRef/>
      </w:r>
      <w:r>
        <w:t xml:space="preserve"> Reformado mediante </w:t>
      </w:r>
      <w:r w:rsidRPr="00F11542">
        <w:rPr>
          <w:szCs w:val="24"/>
          <w:lang w:val="es-ES"/>
        </w:rPr>
        <w:t xml:space="preserve">mediante acuerdo del Consejo Nacional de Supervisión del Sistema Financiero en el artículo </w:t>
      </w:r>
      <w:r>
        <w:rPr>
          <w:szCs w:val="24"/>
          <w:lang w:val="es-ES"/>
        </w:rPr>
        <w:t>5</w:t>
      </w:r>
      <w:r w:rsidRPr="00F11542">
        <w:rPr>
          <w:szCs w:val="24"/>
          <w:lang w:val="es-ES"/>
        </w:rPr>
        <w:t xml:space="preserve">, del acta de la sesión </w:t>
      </w:r>
      <w:r w:rsidRPr="00E71C43">
        <w:rPr>
          <w:szCs w:val="24"/>
          <w:lang w:val="es-ES"/>
        </w:rPr>
        <w:t>16</w:t>
      </w:r>
      <w:r>
        <w:rPr>
          <w:szCs w:val="24"/>
          <w:lang w:val="es-ES"/>
        </w:rPr>
        <w:t>9</w:t>
      </w:r>
      <w:r w:rsidRPr="00E71C43">
        <w:rPr>
          <w:szCs w:val="24"/>
          <w:lang w:val="es-ES"/>
        </w:rPr>
        <w:t>6-202</w:t>
      </w:r>
      <w:r>
        <w:rPr>
          <w:szCs w:val="24"/>
          <w:lang w:val="es-ES"/>
        </w:rPr>
        <w:t>1</w:t>
      </w:r>
      <w:r w:rsidRPr="00F11542">
        <w:rPr>
          <w:szCs w:val="24"/>
          <w:lang w:val="es-ES"/>
        </w:rPr>
        <w:t xml:space="preserve">, celebrada el </w:t>
      </w:r>
      <w:r>
        <w:rPr>
          <w:szCs w:val="24"/>
          <w:lang w:val="es-ES"/>
        </w:rPr>
        <w:t>25</w:t>
      </w:r>
      <w:r w:rsidRPr="00F11542">
        <w:rPr>
          <w:szCs w:val="24"/>
          <w:lang w:val="es-ES"/>
        </w:rPr>
        <w:t xml:space="preserve"> de </w:t>
      </w:r>
      <w:r>
        <w:rPr>
          <w:szCs w:val="24"/>
          <w:lang w:val="es-ES"/>
        </w:rPr>
        <w:t>octubre</w:t>
      </w:r>
      <w:r w:rsidRPr="00F11542">
        <w:rPr>
          <w:szCs w:val="24"/>
          <w:lang w:val="es-ES"/>
        </w:rPr>
        <w:t xml:space="preserve"> de 202</w:t>
      </w:r>
      <w:r>
        <w:rPr>
          <w:szCs w:val="24"/>
          <w:lang w:val="es-ES"/>
        </w:rPr>
        <w:t>1</w:t>
      </w:r>
      <w:r w:rsidRPr="00F11542">
        <w:rPr>
          <w:szCs w:val="24"/>
          <w:lang w:val="es-ES"/>
        </w:rPr>
        <w:t xml:space="preserve">. Publicado en el Diario Oficial La Gaceta número </w:t>
      </w:r>
      <w:r>
        <w:rPr>
          <w:szCs w:val="24"/>
          <w:lang w:val="es-ES"/>
        </w:rPr>
        <w:t>215</w:t>
      </w:r>
      <w:r w:rsidRPr="00F11542">
        <w:rPr>
          <w:szCs w:val="24"/>
          <w:lang w:val="es-ES"/>
        </w:rPr>
        <w:t xml:space="preserve"> del </w:t>
      </w:r>
      <w:r>
        <w:rPr>
          <w:szCs w:val="24"/>
          <w:lang w:val="es-ES"/>
        </w:rPr>
        <w:t>8</w:t>
      </w:r>
      <w:r w:rsidRPr="00F11542">
        <w:rPr>
          <w:szCs w:val="24"/>
          <w:lang w:val="es-ES"/>
        </w:rPr>
        <w:t xml:space="preserve"> de </w:t>
      </w:r>
      <w:r>
        <w:rPr>
          <w:szCs w:val="24"/>
          <w:lang w:val="es-ES"/>
        </w:rPr>
        <w:t>noviembre</w:t>
      </w:r>
      <w:r w:rsidRPr="00F11542">
        <w:rPr>
          <w:szCs w:val="24"/>
          <w:lang w:val="es-ES"/>
        </w:rPr>
        <w:t xml:space="preserve"> de 202</w:t>
      </w:r>
      <w:r>
        <w:rPr>
          <w:szCs w:val="24"/>
          <w:lang w:val="es-ES"/>
        </w:rPr>
        <w:t>1</w:t>
      </w:r>
      <w:r w:rsidRPr="00F11542">
        <w:rPr>
          <w:szCs w:val="24"/>
          <w:lang w:val="es-ES"/>
        </w:rPr>
        <w:t>.</w:t>
      </w:r>
    </w:p>
  </w:footnote>
  <w:footnote w:id="3">
    <w:p w14:paraId="4648EA16" w14:textId="09266E5D" w:rsidR="00964C32" w:rsidRDefault="00964C32" w:rsidP="00242171">
      <w:pPr>
        <w:pStyle w:val="Textonotapie"/>
        <w:jc w:val="both"/>
      </w:pPr>
      <w:r>
        <w:rPr>
          <w:rStyle w:val="Refdenotaalpie"/>
        </w:rPr>
        <w:footnoteRef/>
      </w:r>
      <w:r>
        <w:t xml:space="preserve"> Derogado mediante </w:t>
      </w:r>
      <w:r w:rsidRPr="00964C32">
        <w:t>acuerdo del Consejo Nacional de Supervisión del Sistema Financiero en el artículo 9, del acta de la sesión 1750-2022, celebrada el 22 de agosto de 2022. Publicado en el Diario Oficial La Gaceta número 166 del 01 de setiembre de 2022</w:t>
      </w:r>
      <w:r w:rsidR="00D47E1E">
        <w:t>.</w:t>
      </w:r>
    </w:p>
  </w:footnote>
  <w:footnote w:id="4">
    <w:p w14:paraId="1CDA9499" w14:textId="77777777" w:rsidR="00C15146" w:rsidRDefault="00C15146" w:rsidP="00C15146">
      <w:pPr>
        <w:pStyle w:val="Textonotapie"/>
        <w:jc w:val="both"/>
      </w:pPr>
      <w:r>
        <w:rPr>
          <w:rStyle w:val="Refdenotaalpie"/>
        </w:rPr>
        <w:footnoteRef/>
      </w:r>
      <w:r>
        <w:t xml:space="preserve"> Adicionado por el Consejo Nacional de Supervisión del Sistema Financiero, mediante artículo 7, de la sesión 1802-2023 del 19 de junio</w:t>
      </w:r>
      <w:r w:rsidRPr="009832B2">
        <w:t xml:space="preserve"> del 2</w:t>
      </w:r>
      <w:r>
        <w:t xml:space="preserve">023, publicada en La Gaceta número 123, alcance número 131, del viernes 07 de julio de 2023. </w:t>
      </w:r>
    </w:p>
  </w:footnote>
  <w:footnote w:id="5">
    <w:p w14:paraId="42D86AC9" w14:textId="053EF92E" w:rsidR="00D4158A" w:rsidRDefault="00D4158A" w:rsidP="00E123CC">
      <w:pPr>
        <w:pStyle w:val="Textonotapie"/>
        <w:jc w:val="both"/>
      </w:pPr>
      <w:r>
        <w:rPr>
          <w:rStyle w:val="Refdenotaalpie"/>
        </w:rPr>
        <w:footnoteRef/>
      </w:r>
      <w:r>
        <w:t xml:space="preserve"> Reformado por el Consejo Nacional de Supervisión del Sistema Financiero, mediante artículo 4 </w:t>
      </w:r>
      <w:r w:rsidR="00CB189E">
        <w:t>d</w:t>
      </w:r>
      <w:r>
        <w:t xml:space="preserve">e la sesión 999-2012 del 25 de </w:t>
      </w:r>
      <w:r w:rsidRPr="009832B2">
        <w:t>setiembre del 2012</w:t>
      </w:r>
      <w:r>
        <w:t>, publicada en La Gaceta número 223, del lunes 19 de noviembre de 2012.</w:t>
      </w:r>
    </w:p>
  </w:footnote>
  <w:footnote w:id="6">
    <w:p w14:paraId="42D86ACA" w14:textId="77777777" w:rsidR="00D4158A" w:rsidRDefault="00D4158A" w:rsidP="00E123CC">
      <w:pPr>
        <w:pStyle w:val="Textonotapie"/>
        <w:jc w:val="both"/>
      </w:pPr>
      <w:r>
        <w:rPr>
          <w:rStyle w:val="Refdenotaalpie"/>
        </w:rPr>
        <w:footnoteRef/>
      </w:r>
      <w:r>
        <w:t xml:space="preserve"> Reformado por el Consejo Nacional de Supervisión del Sistema Financiero, mediante artículo 4 se la sesión 999-2012 del 25 de </w:t>
      </w:r>
      <w:r w:rsidRPr="009832B2">
        <w:t>setiembre del 2012</w:t>
      </w:r>
      <w:r>
        <w:t>, publicada en La Gaceta número 223, del lunes 19 de noviembre de 2012.</w:t>
      </w:r>
    </w:p>
  </w:footnote>
  <w:footnote w:id="7">
    <w:p w14:paraId="1206A227" w14:textId="325509A5" w:rsidR="00E123CC" w:rsidRDefault="00E123CC" w:rsidP="00E123CC">
      <w:pPr>
        <w:pStyle w:val="Textonotapie"/>
        <w:jc w:val="both"/>
      </w:pPr>
      <w:r>
        <w:rPr>
          <w:rStyle w:val="Refdenotaalpie"/>
        </w:rPr>
        <w:footnoteRef/>
      </w:r>
      <w:r>
        <w:t xml:space="preserve"> </w:t>
      </w:r>
      <w:bookmarkStart w:id="1" w:name="_Hlk207204269"/>
      <w:r>
        <w:t>Reformado</w:t>
      </w:r>
      <w:r w:rsidRPr="00E123CC">
        <w:t xml:space="preserve"> mediante acuerdo del Consejo Nacional de Supervisión del Sistema Financiero en el artículo 10, del acta de la sesión 1957-2025, celebrada el 4 de agosto de 2025. Publicado en el Diario Oficial La Gaceta número 157 del 25 de agosto de 2025.</w:t>
      </w:r>
      <w:bookmarkEnd w:id="1"/>
    </w:p>
  </w:footnote>
  <w:footnote w:id="8">
    <w:p w14:paraId="42D86ACC" w14:textId="57AC1463" w:rsidR="00D4158A" w:rsidRDefault="00D4158A" w:rsidP="00841384">
      <w:pPr>
        <w:pStyle w:val="Textonotapie"/>
        <w:jc w:val="both"/>
      </w:pPr>
      <w:r>
        <w:rPr>
          <w:rStyle w:val="Refdenotaalpie"/>
        </w:rPr>
        <w:footnoteRef/>
      </w:r>
      <w:r>
        <w:t xml:space="preserve"> Reformado por el Consejo Nacional de Supervisión del Sistema Financiero, mediante artículo 4 se la sesión 999-2012 del 25 de </w:t>
      </w:r>
      <w:r w:rsidRPr="009832B2">
        <w:t>setiembre del 2012</w:t>
      </w:r>
      <w:r>
        <w:t>, publicada en La Gaceta número 223, del lunes 19 de noviembre de 2012.</w:t>
      </w:r>
    </w:p>
  </w:footnote>
  <w:footnote w:id="9">
    <w:p w14:paraId="5D33DC1E" w14:textId="0A5D0B7C" w:rsidR="00F01C61" w:rsidRDefault="00F01C61" w:rsidP="00660DFE">
      <w:pPr>
        <w:pStyle w:val="Textonotapie"/>
        <w:jc w:val="both"/>
      </w:pPr>
      <w:r>
        <w:rPr>
          <w:rStyle w:val="Refdenotaalpie"/>
        </w:rPr>
        <w:footnoteRef/>
      </w:r>
      <w:r>
        <w:t xml:space="preserve"> </w:t>
      </w:r>
      <w:r w:rsidR="00660DFE">
        <w:t>Reformado por el Consejo Nacional de Supervisión del Sistema Financiero, mediante artículo 7, de la sesión 1802-2023 del 19 de junio</w:t>
      </w:r>
      <w:r w:rsidR="00660DFE" w:rsidRPr="009832B2">
        <w:t xml:space="preserve"> del 2</w:t>
      </w:r>
      <w:r w:rsidR="00660DFE">
        <w:t>023, publicada en La Gaceta número 123, alcance número 131, del viernes 07 de julio de 2023.</w:t>
      </w:r>
    </w:p>
  </w:footnote>
  <w:footnote w:id="10">
    <w:p w14:paraId="42D86ACD" w14:textId="77777777" w:rsidR="00D4158A" w:rsidRDefault="00D4158A" w:rsidP="00F76D39">
      <w:pPr>
        <w:pStyle w:val="Textonotapie"/>
        <w:jc w:val="both"/>
      </w:pPr>
      <w:r>
        <w:rPr>
          <w:rStyle w:val="Refdenotaalpie"/>
        </w:rPr>
        <w:footnoteRef/>
      </w:r>
      <w:r>
        <w:t xml:space="preserve"> Reformado por el Consejo Nacional de Supervisión del Sistema Financiero, mediante artículo 6 del acta de la sesión 1157-2015, celebrada el 06 de abril del 2015, publicada en La Gaceta número 69, del lunes 10 de abril de 2015.</w:t>
      </w:r>
    </w:p>
  </w:footnote>
  <w:footnote w:id="11">
    <w:p w14:paraId="64A8473A" w14:textId="009C8ACA" w:rsidR="00D4158A" w:rsidRDefault="00D4158A" w:rsidP="00BF6F61">
      <w:pPr>
        <w:pStyle w:val="Textonotapie"/>
        <w:jc w:val="both"/>
      </w:pPr>
      <w:r>
        <w:rPr>
          <w:rStyle w:val="Refdenotaalpie"/>
        </w:rPr>
        <w:footnoteRef/>
      </w:r>
      <w:r>
        <w:t xml:space="preserve"> </w:t>
      </w:r>
      <w:bookmarkStart w:id="2" w:name="_Hlk53568459"/>
      <w:r>
        <w:t xml:space="preserve">Reformado mediante </w:t>
      </w:r>
      <w:r w:rsidRPr="00F11542">
        <w:rPr>
          <w:szCs w:val="24"/>
          <w:lang w:val="es-ES"/>
        </w:rPr>
        <w:t xml:space="preserve">mediante acuerdo del Consejo Nacional de Supervisión del Sistema Financiero en el artículo </w:t>
      </w:r>
      <w:r>
        <w:rPr>
          <w:szCs w:val="24"/>
          <w:lang w:val="es-ES"/>
        </w:rPr>
        <w:t>11</w:t>
      </w:r>
      <w:r w:rsidRPr="00F11542">
        <w:rPr>
          <w:szCs w:val="24"/>
          <w:lang w:val="es-ES"/>
        </w:rPr>
        <w:t xml:space="preserve">, del acta de la sesión </w:t>
      </w:r>
      <w:r>
        <w:rPr>
          <w:szCs w:val="24"/>
          <w:lang w:val="es-ES"/>
        </w:rPr>
        <w:t>1609</w:t>
      </w:r>
      <w:r w:rsidRPr="00F11542">
        <w:rPr>
          <w:szCs w:val="24"/>
          <w:lang w:val="es-ES"/>
        </w:rPr>
        <w:t xml:space="preserve">-2020, celebrada el </w:t>
      </w:r>
      <w:r>
        <w:rPr>
          <w:szCs w:val="24"/>
          <w:lang w:val="es-ES"/>
        </w:rPr>
        <w:t>5</w:t>
      </w:r>
      <w:r w:rsidRPr="00F11542">
        <w:rPr>
          <w:szCs w:val="24"/>
          <w:lang w:val="es-ES"/>
        </w:rPr>
        <w:t xml:space="preserve"> de </w:t>
      </w:r>
      <w:r>
        <w:rPr>
          <w:szCs w:val="24"/>
          <w:lang w:val="es-ES"/>
        </w:rPr>
        <w:t>octubre</w:t>
      </w:r>
      <w:r w:rsidRPr="00F11542">
        <w:rPr>
          <w:szCs w:val="24"/>
          <w:lang w:val="es-ES"/>
        </w:rPr>
        <w:t xml:space="preserve"> de 2020. Publicado en el Diario Oficial La Gaceta número </w:t>
      </w:r>
      <w:r>
        <w:rPr>
          <w:szCs w:val="24"/>
          <w:lang w:val="es-ES"/>
        </w:rPr>
        <w:t>247</w:t>
      </w:r>
      <w:r w:rsidRPr="00F11542">
        <w:rPr>
          <w:szCs w:val="24"/>
          <w:lang w:val="es-ES"/>
        </w:rPr>
        <w:t xml:space="preserve"> del </w:t>
      </w:r>
      <w:r>
        <w:rPr>
          <w:szCs w:val="24"/>
          <w:lang w:val="es-ES"/>
        </w:rPr>
        <w:t>09</w:t>
      </w:r>
      <w:r w:rsidRPr="00F11542">
        <w:rPr>
          <w:szCs w:val="24"/>
          <w:lang w:val="es-ES"/>
        </w:rPr>
        <w:t xml:space="preserve"> de </w:t>
      </w:r>
      <w:r>
        <w:rPr>
          <w:szCs w:val="24"/>
          <w:lang w:val="es-ES"/>
        </w:rPr>
        <w:t>octubre</w:t>
      </w:r>
      <w:r w:rsidRPr="00F11542">
        <w:rPr>
          <w:szCs w:val="24"/>
          <w:lang w:val="es-ES"/>
        </w:rPr>
        <w:t xml:space="preserve"> de 2020</w:t>
      </w:r>
      <w:r>
        <w:rPr>
          <w:szCs w:val="24"/>
          <w:lang w:val="es-ES"/>
        </w:rPr>
        <w:t>, alcance número 268</w:t>
      </w:r>
      <w:bookmarkEnd w:id="2"/>
      <w:r>
        <w:rPr>
          <w:szCs w:val="24"/>
          <w:lang w:val="es-ES"/>
        </w:rPr>
        <w:t>.</w:t>
      </w:r>
    </w:p>
  </w:footnote>
  <w:footnote w:id="12">
    <w:p w14:paraId="51FD3EAD" w14:textId="5DEE3563" w:rsidR="00BF6F61" w:rsidRDefault="00BF6F61" w:rsidP="00BF6F61">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footnote>
  <w:footnote w:id="13">
    <w:p w14:paraId="3286D07D" w14:textId="69AF23BF" w:rsidR="00D4158A" w:rsidRDefault="00D4158A" w:rsidP="003309C9">
      <w:pPr>
        <w:pStyle w:val="Textonotapie"/>
        <w:jc w:val="both"/>
      </w:pPr>
      <w:r>
        <w:rPr>
          <w:rStyle w:val="Refdenotaalpie"/>
        </w:rPr>
        <w:footnoteRef/>
      </w:r>
      <w:r>
        <w:t xml:space="preserve"> Reformado mediante </w:t>
      </w:r>
      <w:r w:rsidRPr="00F11542">
        <w:rPr>
          <w:szCs w:val="24"/>
          <w:lang w:val="es-ES"/>
        </w:rPr>
        <w:t xml:space="preserve">mediante acuerdo del Consejo Nacional de Supervisión del Sistema Financiero en el artículo </w:t>
      </w:r>
      <w:r>
        <w:rPr>
          <w:szCs w:val="24"/>
          <w:lang w:val="es-ES"/>
        </w:rPr>
        <w:t>11</w:t>
      </w:r>
      <w:r w:rsidRPr="00F11542">
        <w:rPr>
          <w:szCs w:val="24"/>
          <w:lang w:val="es-ES"/>
        </w:rPr>
        <w:t xml:space="preserve">, del acta de la sesión </w:t>
      </w:r>
      <w:r>
        <w:rPr>
          <w:szCs w:val="24"/>
          <w:lang w:val="es-ES"/>
        </w:rPr>
        <w:t>1609</w:t>
      </w:r>
      <w:r w:rsidRPr="00F11542">
        <w:rPr>
          <w:szCs w:val="24"/>
          <w:lang w:val="es-ES"/>
        </w:rPr>
        <w:t xml:space="preserve">-2020, celebrada el </w:t>
      </w:r>
      <w:r>
        <w:rPr>
          <w:szCs w:val="24"/>
          <w:lang w:val="es-ES"/>
        </w:rPr>
        <w:t>5</w:t>
      </w:r>
      <w:r w:rsidRPr="00F11542">
        <w:rPr>
          <w:szCs w:val="24"/>
          <w:lang w:val="es-ES"/>
        </w:rPr>
        <w:t xml:space="preserve"> de </w:t>
      </w:r>
      <w:r>
        <w:rPr>
          <w:szCs w:val="24"/>
          <w:lang w:val="es-ES"/>
        </w:rPr>
        <w:t>octubre</w:t>
      </w:r>
      <w:r w:rsidRPr="00F11542">
        <w:rPr>
          <w:szCs w:val="24"/>
          <w:lang w:val="es-ES"/>
        </w:rPr>
        <w:t xml:space="preserve"> de 2020. Publicado en el Diario Oficial La Gaceta número </w:t>
      </w:r>
      <w:r>
        <w:rPr>
          <w:szCs w:val="24"/>
          <w:lang w:val="es-ES"/>
        </w:rPr>
        <w:t>247</w:t>
      </w:r>
      <w:r w:rsidRPr="00F11542">
        <w:rPr>
          <w:szCs w:val="24"/>
          <w:lang w:val="es-ES"/>
        </w:rPr>
        <w:t xml:space="preserve"> del </w:t>
      </w:r>
      <w:r>
        <w:rPr>
          <w:szCs w:val="24"/>
          <w:lang w:val="es-ES"/>
        </w:rPr>
        <w:t>09</w:t>
      </w:r>
      <w:r w:rsidRPr="00F11542">
        <w:rPr>
          <w:szCs w:val="24"/>
          <w:lang w:val="es-ES"/>
        </w:rPr>
        <w:t xml:space="preserve"> de </w:t>
      </w:r>
      <w:r>
        <w:rPr>
          <w:szCs w:val="24"/>
          <w:lang w:val="es-ES"/>
        </w:rPr>
        <w:t>octubre</w:t>
      </w:r>
      <w:r w:rsidRPr="00F11542">
        <w:rPr>
          <w:szCs w:val="24"/>
          <w:lang w:val="es-ES"/>
        </w:rPr>
        <w:t xml:space="preserve"> de 2020</w:t>
      </w:r>
      <w:r>
        <w:rPr>
          <w:szCs w:val="24"/>
          <w:lang w:val="es-ES"/>
        </w:rPr>
        <w:t>, alcance número 268.</w:t>
      </w:r>
    </w:p>
  </w:footnote>
  <w:footnote w:id="14">
    <w:p w14:paraId="59DB73D5" w14:textId="6EBBE826" w:rsidR="006E1105" w:rsidRDefault="006E1105" w:rsidP="006E1105">
      <w:pPr>
        <w:pStyle w:val="Textonotapie"/>
        <w:jc w:val="both"/>
      </w:pPr>
      <w:r>
        <w:rPr>
          <w:rStyle w:val="Refdenotaalpie"/>
        </w:rPr>
        <w:footnoteRef/>
      </w:r>
      <w:r>
        <w:t xml:space="preserve"> </w:t>
      </w:r>
      <w:r w:rsidR="009F5E72">
        <w:t>Reformado por el Consejo Nacional de Supervisión del Sistema Financiero, mediante artículo 7, de la sesión 1802-2023 del 19 de junio</w:t>
      </w:r>
      <w:r w:rsidR="009F5E72" w:rsidRPr="009832B2">
        <w:t xml:space="preserve"> del 2</w:t>
      </w:r>
      <w:r w:rsidR="009F5E72">
        <w:t>023, publicada en La Gaceta número 123, alcance número 131, del viernes 07 de julio de 2023.</w:t>
      </w:r>
    </w:p>
  </w:footnote>
  <w:footnote w:id="15">
    <w:p w14:paraId="6F030138" w14:textId="5531D06B" w:rsidR="00E123CC" w:rsidRDefault="00E123CC" w:rsidP="00FA04AD">
      <w:pPr>
        <w:pStyle w:val="Textonotapie"/>
        <w:jc w:val="both"/>
      </w:pPr>
      <w:r>
        <w:rPr>
          <w:rStyle w:val="Refdenotaalpie"/>
        </w:rPr>
        <w:footnoteRef/>
      </w:r>
      <w:r>
        <w:t xml:space="preserve"> </w:t>
      </w:r>
      <w:r w:rsidR="00FA04AD" w:rsidRPr="00FA04AD">
        <w:t>Reformado mediante acuerdo del Consejo Nacional de Supervisión del Sistema Financiero en el artículo 10, del acta de la sesión 1957-2025, celebrada el 4 de agosto de 2025. Publicado en el Diario Oficial La Gaceta número 157 del 25 de agosto de 2025.</w:t>
      </w:r>
    </w:p>
  </w:footnote>
  <w:footnote w:id="16">
    <w:p w14:paraId="52172812" w14:textId="380E52E1" w:rsidR="00D4158A" w:rsidRPr="009F5E72" w:rsidRDefault="00D4158A" w:rsidP="00FA04AD">
      <w:pPr>
        <w:spacing w:line="276" w:lineRule="auto"/>
        <w:jc w:val="both"/>
        <w:rPr>
          <w:szCs w:val="24"/>
          <w:lang w:val="es-ES"/>
        </w:rPr>
      </w:pPr>
      <w:r>
        <w:rPr>
          <w:rStyle w:val="Refdenotaalpie"/>
        </w:rPr>
        <w:footnoteRef/>
      </w:r>
      <w:r>
        <w:t xml:space="preserve">  </w:t>
      </w:r>
      <w:bookmarkStart w:id="3" w:name="_Hlk43283058"/>
      <w:r>
        <w:t xml:space="preserve">Reformado por el </w:t>
      </w:r>
      <w:r w:rsidRPr="00636A3F">
        <w:rPr>
          <w:szCs w:val="24"/>
          <w:lang w:val="es-ES"/>
        </w:rPr>
        <w:t xml:space="preserve">Consejo Nacional de Supervisión del Sistema Financiero </w:t>
      </w:r>
      <w:r>
        <w:rPr>
          <w:szCs w:val="24"/>
          <w:lang w:val="es-ES"/>
        </w:rPr>
        <w:t xml:space="preserve">mediante </w:t>
      </w:r>
      <w:r w:rsidRPr="00636A3F">
        <w:rPr>
          <w:szCs w:val="24"/>
          <w:lang w:val="es-ES"/>
        </w:rPr>
        <w:t xml:space="preserve">el </w:t>
      </w:r>
      <w:r w:rsidRPr="00D047A0">
        <w:rPr>
          <w:szCs w:val="24"/>
          <w:lang w:val="es-ES"/>
        </w:rPr>
        <w:t>artículo 9, del acta de la sesión 1580-2020, celebrada el 8 de junio de 2020</w:t>
      </w:r>
      <w:r w:rsidRPr="00636A3F">
        <w:rPr>
          <w:szCs w:val="24"/>
          <w:lang w:val="es-ES"/>
        </w:rPr>
        <w:t xml:space="preserve">. Publicado en el Diario Oficial La Gaceta número </w:t>
      </w:r>
      <w:r>
        <w:rPr>
          <w:szCs w:val="24"/>
          <w:lang w:val="es-ES"/>
        </w:rPr>
        <w:t>140</w:t>
      </w:r>
      <w:r w:rsidRPr="00636A3F">
        <w:rPr>
          <w:szCs w:val="24"/>
          <w:lang w:val="es-ES"/>
        </w:rPr>
        <w:t xml:space="preserve"> del </w:t>
      </w:r>
      <w:r>
        <w:rPr>
          <w:szCs w:val="24"/>
          <w:lang w:val="es-ES"/>
        </w:rPr>
        <w:t>13</w:t>
      </w:r>
      <w:r w:rsidRPr="00636A3F">
        <w:rPr>
          <w:szCs w:val="24"/>
          <w:lang w:val="es-ES"/>
        </w:rPr>
        <w:t xml:space="preserve"> de </w:t>
      </w:r>
      <w:r>
        <w:rPr>
          <w:szCs w:val="24"/>
          <w:lang w:val="es-ES"/>
        </w:rPr>
        <w:t>junio</w:t>
      </w:r>
      <w:r w:rsidRPr="00636A3F">
        <w:rPr>
          <w:szCs w:val="24"/>
          <w:lang w:val="es-ES"/>
        </w:rPr>
        <w:t xml:space="preserve"> de 20</w:t>
      </w:r>
      <w:r>
        <w:rPr>
          <w:szCs w:val="24"/>
          <w:lang w:val="es-ES"/>
        </w:rPr>
        <w:t>20</w:t>
      </w:r>
      <w:r w:rsidRPr="00636A3F">
        <w:rPr>
          <w:szCs w:val="24"/>
          <w:lang w:val="es-ES"/>
        </w:rPr>
        <w:t>.</w:t>
      </w:r>
      <w:bookmarkEnd w:id="3"/>
    </w:p>
  </w:footnote>
  <w:footnote w:id="17">
    <w:p w14:paraId="63CBB108" w14:textId="57B54B58" w:rsidR="00D4158A" w:rsidRDefault="00D4158A" w:rsidP="00FA04AD">
      <w:pPr>
        <w:pStyle w:val="Textonotapie"/>
        <w:jc w:val="both"/>
      </w:pPr>
      <w:r>
        <w:rPr>
          <w:rStyle w:val="Refdenotaalpie"/>
        </w:rPr>
        <w:footnoteRef/>
      </w:r>
      <w:r>
        <w:t xml:space="preserve"> </w:t>
      </w:r>
      <w:bookmarkStart w:id="4" w:name="_Hlk53568849"/>
      <w:r>
        <w:t xml:space="preserve">Reformado mediante </w:t>
      </w:r>
      <w:r w:rsidRPr="00F11542">
        <w:rPr>
          <w:szCs w:val="24"/>
          <w:lang w:val="es-ES"/>
        </w:rPr>
        <w:t xml:space="preserve">mediante acuerdo del Consejo Nacional de Supervisión del Sistema Financiero en el artículo </w:t>
      </w:r>
      <w:r>
        <w:rPr>
          <w:szCs w:val="24"/>
          <w:lang w:val="es-ES"/>
        </w:rPr>
        <w:t>11</w:t>
      </w:r>
      <w:r w:rsidRPr="00F11542">
        <w:rPr>
          <w:szCs w:val="24"/>
          <w:lang w:val="es-ES"/>
        </w:rPr>
        <w:t xml:space="preserve">, del acta de la sesión </w:t>
      </w:r>
      <w:r>
        <w:rPr>
          <w:szCs w:val="24"/>
          <w:lang w:val="es-ES"/>
        </w:rPr>
        <w:t>1609</w:t>
      </w:r>
      <w:r w:rsidRPr="00F11542">
        <w:rPr>
          <w:szCs w:val="24"/>
          <w:lang w:val="es-ES"/>
        </w:rPr>
        <w:t xml:space="preserve">-2020, celebrada el </w:t>
      </w:r>
      <w:r>
        <w:rPr>
          <w:szCs w:val="24"/>
          <w:lang w:val="es-ES"/>
        </w:rPr>
        <w:t>5</w:t>
      </w:r>
      <w:r w:rsidRPr="00F11542">
        <w:rPr>
          <w:szCs w:val="24"/>
          <w:lang w:val="es-ES"/>
        </w:rPr>
        <w:t xml:space="preserve"> de </w:t>
      </w:r>
      <w:r>
        <w:rPr>
          <w:szCs w:val="24"/>
          <w:lang w:val="es-ES"/>
        </w:rPr>
        <w:t>octubre</w:t>
      </w:r>
      <w:r w:rsidRPr="00F11542">
        <w:rPr>
          <w:szCs w:val="24"/>
          <w:lang w:val="es-ES"/>
        </w:rPr>
        <w:t xml:space="preserve"> de 2020. Publicado en el Diario Oficial La Gaceta número </w:t>
      </w:r>
      <w:r>
        <w:rPr>
          <w:szCs w:val="24"/>
          <w:lang w:val="es-ES"/>
        </w:rPr>
        <w:t>247</w:t>
      </w:r>
      <w:r w:rsidRPr="00F11542">
        <w:rPr>
          <w:szCs w:val="24"/>
          <w:lang w:val="es-ES"/>
        </w:rPr>
        <w:t xml:space="preserve"> del </w:t>
      </w:r>
      <w:r>
        <w:rPr>
          <w:szCs w:val="24"/>
          <w:lang w:val="es-ES"/>
        </w:rPr>
        <w:t>09</w:t>
      </w:r>
      <w:r w:rsidRPr="00F11542">
        <w:rPr>
          <w:szCs w:val="24"/>
          <w:lang w:val="es-ES"/>
        </w:rPr>
        <w:t xml:space="preserve"> de </w:t>
      </w:r>
      <w:r>
        <w:rPr>
          <w:szCs w:val="24"/>
          <w:lang w:val="es-ES"/>
        </w:rPr>
        <w:t>octubre</w:t>
      </w:r>
      <w:r w:rsidRPr="00F11542">
        <w:rPr>
          <w:szCs w:val="24"/>
          <w:lang w:val="es-ES"/>
        </w:rPr>
        <w:t xml:space="preserve"> de 2020</w:t>
      </w:r>
      <w:r>
        <w:rPr>
          <w:szCs w:val="24"/>
          <w:lang w:val="es-ES"/>
        </w:rPr>
        <w:t>, alcance número 268.</w:t>
      </w:r>
      <w:bookmarkEnd w:id="4"/>
    </w:p>
  </w:footnote>
  <w:footnote w:id="18">
    <w:p w14:paraId="682B64F5" w14:textId="2E3FAC11" w:rsidR="00FA04AD" w:rsidRDefault="00FA04AD" w:rsidP="00FA04AD">
      <w:pPr>
        <w:pStyle w:val="Textonotapie"/>
        <w:jc w:val="both"/>
      </w:pPr>
      <w:r>
        <w:rPr>
          <w:rStyle w:val="Refdenotaalpie"/>
        </w:rPr>
        <w:footnoteRef/>
      </w:r>
      <w:r>
        <w:t xml:space="preserve"> </w:t>
      </w:r>
      <w:r w:rsidRPr="00FA04AD">
        <w:t>Reformado mediante acuerdo del Consejo Nacional de Supervisión del Sistema Financiero en el artículo 10, del acta de la sesión 1957-2025, celebrada el 4 de agosto de 2025. Publicado en el Diario Oficial La Gaceta número 157 del 25 de agosto de 2025.</w:t>
      </w:r>
    </w:p>
  </w:footnote>
  <w:footnote w:id="19">
    <w:p w14:paraId="4C25CEF2" w14:textId="268D7AE8" w:rsidR="007A7E5C" w:rsidRDefault="007A7E5C" w:rsidP="007A7E5C">
      <w:pPr>
        <w:pStyle w:val="Textonotapie"/>
        <w:jc w:val="both"/>
      </w:pPr>
      <w:r>
        <w:rPr>
          <w:rStyle w:val="Refdenotaalpie"/>
        </w:rPr>
        <w:footnoteRef/>
      </w:r>
      <w:r>
        <w:t xml:space="preserve"> </w:t>
      </w:r>
      <w:r w:rsidR="00D47E1E">
        <w:t>Reformado</w:t>
      </w:r>
      <w:r w:rsidR="00D47E1E" w:rsidRPr="00D47E1E">
        <w:t xml:space="preserve"> mediante acuerdo del Consejo Nacional de Supervisión del Sistema Financiero en el artículo 9, del acta de la sesión 1750-2022, celebrada el 22 de agosto de 2022. Publicado en el Diario Oficial La Gaceta número 166 del 01 de setiembre de 2022.</w:t>
      </w:r>
    </w:p>
  </w:footnote>
  <w:footnote w:id="20">
    <w:p w14:paraId="3E6BAAD2" w14:textId="32A70B17" w:rsidR="00907025" w:rsidRDefault="00907025" w:rsidP="00907025">
      <w:pPr>
        <w:pStyle w:val="Textonotapie"/>
        <w:jc w:val="both"/>
      </w:pPr>
      <w:r>
        <w:rPr>
          <w:rStyle w:val="Refdenotaalpie"/>
        </w:rPr>
        <w:footnoteRef/>
      </w:r>
      <w:r>
        <w:t xml:space="preserve"> </w:t>
      </w:r>
      <w:r w:rsidR="000B24DB">
        <w:t>Adicionado por el Consejo Nacional de Supervisión del Sistema Financiero, mediante artículo 7, de la sesión 1802-2023 del 19 de junio</w:t>
      </w:r>
      <w:r w:rsidR="000B24DB" w:rsidRPr="009832B2">
        <w:t xml:space="preserve"> del 2</w:t>
      </w:r>
      <w:r w:rsidR="000B24DB">
        <w:t>023, publicada en La Gaceta número 123, alcance número 131, del viernes 07 de julio de 2023.</w:t>
      </w:r>
    </w:p>
  </w:footnote>
  <w:footnote w:id="21">
    <w:p w14:paraId="42D86ACF" w14:textId="29A958E1" w:rsidR="00D4158A" w:rsidRDefault="00D4158A" w:rsidP="00841384">
      <w:pPr>
        <w:pStyle w:val="Textonotapie"/>
        <w:jc w:val="both"/>
      </w:pPr>
      <w:r>
        <w:rPr>
          <w:rStyle w:val="Refdenotaalpie"/>
        </w:rPr>
        <w:footnoteRef/>
      </w:r>
      <w:r>
        <w:t xml:space="preserve"> Reformado por el Consejo Nacional de Supervisión del Sistema Financiero, mediante artículo 4 se la sesión 999-2012 del 25 de </w:t>
      </w:r>
      <w:r w:rsidRPr="009832B2">
        <w:t>setiembre del 2012</w:t>
      </w:r>
      <w:r>
        <w:t>, publicada en La Gaceta número 223, del lunes 19 de noviembre de 2011.</w:t>
      </w:r>
    </w:p>
  </w:footnote>
  <w:footnote w:id="22">
    <w:p w14:paraId="127CBC73" w14:textId="38446704" w:rsidR="009B362E" w:rsidRDefault="009B362E" w:rsidP="009B362E">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footnote>
  <w:footnote w:id="23">
    <w:p w14:paraId="4375697C" w14:textId="1108A097" w:rsidR="00D4158A" w:rsidRDefault="00D4158A" w:rsidP="003717CE">
      <w:pPr>
        <w:pStyle w:val="Textonotapie"/>
        <w:jc w:val="both"/>
      </w:pPr>
      <w:r>
        <w:rPr>
          <w:rStyle w:val="Refdenotaalpie"/>
        </w:rPr>
        <w:footnoteRef/>
      </w:r>
      <w:r>
        <w:t xml:space="preserve"> </w:t>
      </w:r>
      <w:bookmarkStart w:id="5" w:name="_Hlk53568947"/>
      <w:r>
        <w:t xml:space="preserve">Reformado mediante </w:t>
      </w:r>
      <w:r w:rsidRPr="00F11542">
        <w:rPr>
          <w:szCs w:val="24"/>
          <w:lang w:val="es-ES"/>
        </w:rPr>
        <w:t xml:space="preserve">mediante acuerdo del Consejo Nacional de Supervisión del Sistema Financiero en el artículo </w:t>
      </w:r>
      <w:r>
        <w:rPr>
          <w:szCs w:val="24"/>
          <w:lang w:val="es-ES"/>
        </w:rPr>
        <w:t>11</w:t>
      </w:r>
      <w:r w:rsidRPr="00F11542">
        <w:rPr>
          <w:szCs w:val="24"/>
          <w:lang w:val="es-ES"/>
        </w:rPr>
        <w:t xml:space="preserve">, del acta de la sesión </w:t>
      </w:r>
      <w:r>
        <w:rPr>
          <w:szCs w:val="24"/>
          <w:lang w:val="es-ES"/>
        </w:rPr>
        <w:t>1609</w:t>
      </w:r>
      <w:r w:rsidRPr="00F11542">
        <w:rPr>
          <w:szCs w:val="24"/>
          <w:lang w:val="es-ES"/>
        </w:rPr>
        <w:t xml:space="preserve">-2020, celebrada el </w:t>
      </w:r>
      <w:r>
        <w:rPr>
          <w:szCs w:val="24"/>
          <w:lang w:val="es-ES"/>
        </w:rPr>
        <w:t>5</w:t>
      </w:r>
      <w:r w:rsidRPr="00F11542">
        <w:rPr>
          <w:szCs w:val="24"/>
          <w:lang w:val="es-ES"/>
        </w:rPr>
        <w:t xml:space="preserve"> de </w:t>
      </w:r>
      <w:r>
        <w:rPr>
          <w:szCs w:val="24"/>
          <w:lang w:val="es-ES"/>
        </w:rPr>
        <w:t>octubre</w:t>
      </w:r>
      <w:r w:rsidRPr="00F11542">
        <w:rPr>
          <w:szCs w:val="24"/>
          <w:lang w:val="es-ES"/>
        </w:rPr>
        <w:t xml:space="preserve"> de 2020. Publicado en el Diario Oficial La Gaceta número </w:t>
      </w:r>
      <w:r>
        <w:rPr>
          <w:szCs w:val="24"/>
          <w:lang w:val="es-ES"/>
        </w:rPr>
        <w:t>247</w:t>
      </w:r>
      <w:r w:rsidRPr="00F11542">
        <w:rPr>
          <w:szCs w:val="24"/>
          <w:lang w:val="es-ES"/>
        </w:rPr>
        <w:t xml:space="preserve"> del </w:t>
      </w:r>
      <w:r>
        <w:rPr>
          <w:szCs w:val="24"/>
          <w:lang w:val="es-ES"/>
        </w:rPr>
        <w:t>09</w:t>
      </w:r>
      <w:r w:rsidRPr="00F11542">
        <w:rPr>
          <w:szCs w:val="24"/>
          <w:lang w:val="es-ES"/>
        </w:rPr>
        <w:t xml:space="preserve"> de </w:t>
      </w:r>
      <w:r>
        <w:rPr>
          <w:szCs w:val="24"/>
          <w:lang w:val="es-ES"/>
        </w:rPr>
        <w:t>octubre</w:t>
      </w:r>
      <w:r w:rsidRPr="00F11542">
        <w:rPr>
          <w:szCs w:val="24"/>
          <w:lang w:val="es-ES"/>
        </w:rPr>
        <w:t xml:space="preserve"> de 2020</w:t>
      </w:r>
      <w:r>
        <w:rPr>
          <w:szCs w:val="24"/>
          <w:lang w:val="es-ES"/>
        </w:rPr>
        <w:t>, alcance número 268.</w:t>
      </w:r>
    </w:p>
    <w:bookmarkEnd w:id="5"/>
  </w:footnote>
  <w:footnote w:id="24">
    <w:p w14:paraId="5BE4442E" w14:textId="1B611D57" w:rsidR="00D4158A" w:rsidRDefault="00D4158A" w:rsidP="00154101">
      <w:pPr>
        <w:pStyle w:val="Textonotapie"/>
        <w:jc w:val="both"/>
      </w:pPr>
      <w:r>
        <w:rPr>
          <w:rStyle w:val="Refdenotaalpie"/>
        </w:rPr>
        <w:footnoteRef/>
      </w:r>
      <w:r>
        <w:t xml:space="preserve"> </w:t>
      </w:r>
      <w:bookmarkStart w:id="6" w:name="_Hlk53569127"/>
      <w:r>
        <w:t xml:space="preserve">Reformado mediante </w:t>
      </w:r>
      <w:r w:rsidRPr="00F11542">
        <w:rPr>
          <w:szCs w:val="24"/>
          <w:lang w:val="es-ES"/>
        </w:rPr>
        <w:t xml:space="preserve">mediante acuerdo del Consejo Nacional de Supervisión del Sistema Financiero en el artículo </w:t>
      </w:r>
      <w:r>
        <w:rPr>
          <w:szCs w:val="24"/>
          <w:lang w:val="es-ES"/>
        </w:rPr>
        <w:t>11</w:t>
      </w:r>
      <w:r w:rsidRPr="00F11542">
        <w:rPr>
          <w:szCs w:val="24"/>
          <w:lang w:val="es-ES"/>
        </w:rPr>
        <w:t xml:space="preserve">, del acta de la sesión </w:t>
      </w:r>
      <w:r>
        <w:rPr>
          <w:szCs w:val="24"/>
          <w:lang w:val="es-ES"/>
        </w:rPr>
        <w:t>1609</w:t>
      </w:r>
      <w:r w:rsidRPr="00F11542">
        <w:rPr>
          <w:szCs w:val="24"/>
          <w:lang w:val="es-ES"/>
        </w:rPr>
        <w:t xml:space="preserve">-2020, celebrada el </w:t>
      </w:r>
      <w:r>
        <w:rPr>
          <w:szCs w:val="24"/>
          <w:lang w:val="es-ES"/>
        </w:rPr>
        <w:t>5</w:t>
      </w:r>
      <w:r w:rsidRPr="00F11542">
        <w:rPr>
          <w:szCs w:val="24"/>
          <w:lang w:val="es-ES"/>
        </w:rPr>
        <w:t xml:space="preserve"> de </w:t>
      </w:r>
      <w:r>
        <w:rPr>
          <w:szCs w:val="24"/>
          <w:lang w:val="es-ES"/>
        </w:rPr>
        <w:t>octubre</w:t>
      </w:r>
      <w:r w:rsidRPr="00F11542">
        <w:rPr>
          <w:szCs w:val="24"/>
          <w:lang w:val="es-ES"/>
        </w:rPr>
        <w:t xml:space="preserve"> de 2020. Publicado en el Diario Oficial La Gaceta número </w:t>
      </w:r>
      <w:r>
        <w:rPr>
          <w:szCs w:val="24"/>
          <w:lang w:val="es-ES"/>
        </w:rPr>
        <w:t>247</w:t>
      </w:r>
      <w:r w:rsidRPr="00F11542">
        <w:rPr>
          <w:szCs w:val="24"/>
          <w:lang w:val="es-ES"/>
        </w:rPr>
        <w:t xml:space="preserve"> del </w:t>
      </w:r>
      <w:r>
        <w:rPr>
          <w:szCs w:val="24"/>
          <w:lang w:val="es-ES"/>
        </w:rPr>
        <w:t>09</w:t>
      </w:r>
      <w:r w:rsidRPr="00F11542">
        <w:rPr>
          <w:szCs w:val="24"/>
          <w:lang w:val="es-ES"/>
        </w:rPr>
        <w:t xml:space="preserve"> de </w:t>
      </w:r>
      <w:r>
        <w:rPr>
          <w:szCs w:val="24"/>
          <w:lang w:val="es-ES"/>
        </w:rPr>
        <w:t>octubre</w:t>
      </w:r>
      <w:r w:rsidRPr="00F11542">
        <w:rPr>
          <w:szCs w:val="24"/>
          <w:lang w:val="es-ES"/>
        </w:rPr>
        <w:t xml:space="preserve"> de 2020</w:t>
      </w:r>
      <w:r>
        <w:rPr>
          <w:szCs w:val="24"/>
          <w:lang w:val="es-ES"/>
        </w:rPr>
        <w:t>, alcance número 268.</w:t>
      </w:r>
      <w:bookmarkEnd w:id="6"/>
    </w:p>
  </w:footnote>
  <w:footnote w:id="25">
    <w:p w14:paraId="04B001E4" w14:textId="717CA5DC" w:rsidR="00154101" w:rsidRDefault="00154101" w:rsidP="00154101">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footnote>
  <w:footnote w:id="26">
    <w:p w14:paraId="42D86AD1" w14:textId="4D94EBA6" w:rsidR="00D4158A" w:rsidRDefault="00D4158A" w:rsidP="00841384">
      <w:pPr>
        <w:pStyle w:val="Textonotapie"/>
        <w:jc w:val="both"/>
      </w:pPr>
      <w:r>
        <w:rPr>
          <w:rStyle w:val="Refdenotaalpie"/>
        </w:rPr>
        <w:footnoteRef/>
      </w:r>
      <w:r>
        <w:t xml:space="preserve"> Reformado por el Consejo Nacional de Supervisión del Sistema Financiero, mediante artículo 4 se la sesión 999-2012 del 25 de </w:t>
      </w:r>
      <w:r w:rsidRPr="009832B2">
        <w:t>setiembre del 2012</w:t>
      </w:r>
      <w:r>
        <w:t>, publicada en La Gaceta número 223, del lunes 19 de noviembre de 2012.</w:t>
      </w:r>
    </w:p>
    <w:p w14:paraId="42D86AD3" w14:textId="34223091" w:rsidR="00D4158A" w:rsidRDefault="00D4158A" w:rsidP="00841384">
      <w:pPr>
        <w:pStyle w:val="Textonotapie"/>
        <w:jc w:val="both"/>
      </w:pPr>
      <w:r>
        <w:t>Reformado por el Consejo Nacional de Supervisión del Sistema Financiero, mediante artículo 6 del acta de la sesión 1157-2015, celebrada el 06 de abril del 2015, publicada en La Gaceta número 69, del lunes 10 de abril de 2015.</w:t>
      </w:r>
    </w:p>
  </w:footnote>
  <w:footnote w:id="27">
    <w:p w14:paraId="1CB2E84F" w14:textId="65AA1161" w:rsidR="008300DC" w:rsidRDefault="008300DC" w:rsidP="008300DC">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footnote>
  <w:footnote w:id="28">
    <w:p w14:paraId="42D86AD5" w14:textId="7C75675F" w:rsidR="00D4158A" w:rsidRDefault="00D4158A" w:rsidP="000C2EF8">
      <w:pPr>
        <w:pStyle w:val="Textonotapie"/>
        <w:jc w:val="both"/>
      </w:pPr>
      <w:r>
        <w:rPr>
          <w:rStyle w:val="Refdenotaalpie"/>
        </w:rPr>
        <w:footnoteRef/>
      </w:r>
      <w:r>
        <w:t xml:space="preserve"> Reformado por el Consejo Nacional de Supervisión del Sistema Financiero, mediante artículo 4 se la sesión 999-2012 del 25 de </w:t>
      </w:r>
      <w:r w:rsidRPr="009832B2">
        <w:t>setiembre del 2012</w:t>
      </w:r>
      <w:r>
        <w:t>, publicada en La Gaceta número 223, del lunes 19 de noviembre de 2012.</w:t>
      </w:r>
    </w:p>
    <w:p w14:paraId="42D86AD8" w14:textId="559728B8" w:rsidR="00D4158A" w:rsidRDefault="00D4158A" w:rsidP="000C2EF8">
      <w:pPr>
        <w:pStyle w:val="Textonotapie"/>
        <w:jc w:val="both"/>
      </w:pPr>
      <w:r>
        <w:t>Reformado por el Consejo Nacional de Supervisión del Sistema Financiero, mediante artículo 6 del acta de la sesión 1157-2015, celebrada el 06 de abril del 2015, publicada en La Gaceta número 69, del lunes 10 de abril de 2015.</w:t>
      </w:r>
    </w:p>
  </w:footnote>
  <w:footnote w:id="29">
    <w:p w14:paraId="31DD39CB" w14:textId="77777777" w:rsidR="001D3FD6" w:rsidRDefault="001D3FD6" w:rsidP="001D3FD6">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p w14:paraId="3B3DC7FA" w14:textId="0EFEF844" w:rsidR="001D3FD6" w:rsidRDefault="001D3FD6" w:rsidP="001D3FD6">
      <w:pPr>
        <w:pStyle w:val="Textonotapie"/>
        <w:jc w:val="both"/>
      </w:pPr>
    </w:p>
  </w:footnote>
  <w:footnote w:id="30">
    <w:p w14:paraId="42D86AD9" w14:textId="77777777" w:rsidR="00D4158A" w:rsidRDefault="00D4158A" w:rsidP="000C2EF8">
      <w:pPr>
        <w:pStyle w:val="Textonotapie"/>
        <w:jc w:val="both"/>
      </w:pPr>
      <w:r>
        <w:rPr>
          <w:rStyle w:val="Refdenotaalpie"/>
        </w:rPr>
        <w:footnoteRef/>
      </w:r>
      <w:r>
        <w:t xml:space="preserve"> Reformado por el Consejo Nacional de Supervisión del Sistema Financiero, mediante artículo 4 se la sesión 999-2012 del 25 de </w:t>
      </w:r>
      <w:r w:rsidRPr="009832B2">
        <w:t>setiembre del 2012</w:t>
      </w:r>
      <w:r>
        <w:t>, publicada en La Gaceta número 223, del lunes 19 de noviembre de 2012.</w:t>
      </w:r>
    </w:p>
    <w:p w14:paraId="42D86ADA" w14:textId="77777777" w:rsidR="00D4158A" w:rsidRDefault="00D4158A" w:rsidP="000C2EF8">
      <w:pPr>
        <w:pStyle w:val="Textonotapie"/>
        <w:jc w:val="both"/>
      </w:pPr>
    </w:p>
    <w:p w14:paraId="42D86ADB" w14:textId="77777777" w:rsidR="00D4158A" w:rsidRDefault="00D4158A" w:rsidP="000C2EF8">
      <w:pPr>
        <w:pStyle w:val="Textonotapie"/>
        <w:jc w:val="both"/>
      </w:pPr>
      <w:r>
        <w:t>Reformado por el Consejo Nacional de Supervisión del Sistema Financiero, mediante artículo 6 del acta de la sesión 1157-2015, celebrada el 06 de abril del 2015, publicada en La Gaceta número 69, del lunes 10 de abril de 2015.</w:t>
      </w:r>
    </w:p>
    <w:p w14:paraId="42D86ADC" w14:textId="77777777" w:rsidR="00D4158A" w:rsidRDefault="00D4158A" w:rsidP="000C2EF8">
      <w:pPr>
        <w:pStyle w:val="Textonotapie"/>
        <w:jc w:val="both"/>
      </w:pPr>
    </w:p>
  </w:footnote>
  <w:footnote w:id="31">
    <w:p w14:paraId="6AFDC80E" w14:textId="42F74483" w:rsidR="00D4158A" w:rsidRDefault="00D4158A" w:rsidP="00A40982">
      <w:pPr>
        <w:pStyle w:val="Textonotapie"/>
        <w:jc w:val="both"/>
      </w:pPr>
      <w:r>
        <w:rPr>
          <w:rStyle w:val="Refdenotaalpie"/>
        </w:rPr>
        <w:footnoteRef/>
      </w:r>
      <w:r>
        <w:t xml:space="preserve"> Reformado mediante </w:t>
      </w:r>
      <w:r w:rsidRPr="00F11542">
        <w:rPr>
          <w:szCs w:val="24"/>
          <w:lang w:val="es-ES"/>
        </w:rPr>
        <w:t xml:space="preserve">mediante acuerdo del Consejo Nacional de Supervisión del Sistema Financiero en el artículo </w:t>
      </w:r>
      <w:r>
        <w:rPr>
          <w:szCs w:val="24"/>
          <w:lang w:val="es-ES"/>
        </w:rPr>
        <w:t>11</w:t>
      </w:r>
      <w:r w:rsidRPr="00F11542">
        <w:rPr>
          <w:szCs w:val="24"/>
          <w:lang w:val="es-ES"/>
        </w:rPr>
        <w:t xml:space="preserve">, del acta de la sesión </w:t>
      </w:r>
      <w:r>
        <w:rPr>
          <w:szCs w:val="24"/>
          <w:lang w:val="es-ES"/>
        </w:rPr>
        <w:t>1609</w:t>
      </w:r>
      <w:r w:rsidRPr="00F11542">
        <w:rPr>
          <w:szCs w:val="24"/>
          <w:lang w:val="es-ES"/>
        </w:rPr>
        <w:t xml:space="preserve">-2020, celebrada el </w:t>
      </w:r>
      <w:r>
        <w:rPr>
          <w:szCs w:val="24"/>
          <w:lang w:val="es-ES"/>
        </w:rPr>
        <w:t>5</w:t>
      </w:r>
      <w:r w:rsidRPr="00F11542">
        <w:rPr>
          <w:szCs w:val="24"/>
          <w:lang w:val="es-ES"/>
        </w:rPr>
        <w:t xml:space="preserve"> de </w:t>
      </w:r>
      <w:r>
        <w:rPr>
          <w:szCs w:val="24"/>
          <w:lang w:val="es-ES"/>
        </w:rPr>
        <w:t>octubre</w:t>
      </w:r>
      <w:r w:rsidRPr="00F11542">
        <w:rPr>
          <w:szCs w:val="24"/>
          <w:lang w:val="es-ES"/>
        </w:rPr>
        <w:t xml:space="preserve"> de 2020. Publicado en el Diario Oficial La Gaceta número </w:t>
      </w:r>
      <w:r>
        <w:rPr>
          <w:szCs w:val="24"/>
          <w:lang w:val="es-ES"/>
        </w:rPr>
        <w:t>247</w:t>
      </w:r>
      <w:r w:rsidRPr="00F11542">
        <w:rPr>
          <w:szCs w:val="24"/>
          <w:lang w:val="es-ES"/>
        </w:rPr>
        <w:t xml:space="preserve"> del </w:t>
      </w:r>
      <w:r>
        <w:rPr>
          <w:szCs w:val="24"/>
          <w:lang w:val="es-ES"/>
        </w:rPr>
        <w:t>09</w:t>
      </w:r>
      <w:r w:rsidRPr="00F11542">
        <w:rPr>
          <w:szCs w:val="24"/>
          <w:lang w:val="es-ES"/>
        </w:rPr>
        <w:t xml:space="preserve"> de </w:t>
      </w:r>
      <w:r>
        <w:rPr>
          <w:szCs w:val="24"/>
          <w:lang w:val="es-ES"/>
        </w:rPr>
        <w:t>octubre</w:t>
      </w:r>
      <w:r w:rsidRPr="00F11542">
        <w:rPr>
          <w:szCs w:val="24"/>
          <w:lang w:val="es-ES"/>
        </w:rPr>
        <w:t xml:space="preserve"> de 2020</w:t>
      </w:r>
      <w:r>
        <w:rPr>
          <w:szCs w:val="24"/>
          <w:lang w:val="es-ES"/>
        </w:rPr>
        <w:t>, alcance número 268.</w:t>
      </w:r>
    </w:p>
  </w:footnote>
  <w:footnote w:id="32">
    <w:p w14:paraId="3C7DAA90" w14:textId="47BA7074" w:rsidR="00A40982" w:rsidRDefault="00A40982" w:rsidP="00A40982">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footnote>
  <w:footnote w:id="33">
    <w:p w14:paraId="63588C09" w14:textId="187A7EBD" w:rsidR="00D4158A" w:rsidRDefault="00D4158A" w:rsidP="008A410A">
      <w:pPr>
        <w:pStyle w:val="Textonotapie"/>
        <w:jc w:val="both"/>
      </w:pPr>
      <w:r>
        <w:rPr>
          <w:rStyle w:val="Refdenotaalpie"/>
        </w:rPr>
        <w:footnoteRef/>
      </w:r>
      <w:r>
        <w:t xml:space="preserve"> </w:t>
      </w:r>
      <w:r w:rsidRPr="008A410A">
        <w:t>Reformado por el Consejo Nacional de Supervisión del Sistema Financiero, mediante artículo 6 del acta de la sesión 1157-2015, celebrada el 06 de abril del 2015, publicada en La Gaceta número 69, del lunes 10 de abril de 2015</w:t>
      </w:r>
      <w:r>
        <w:t>.</w:t>
      </w:r>
    </w:p>
    <w:p w14:paraId="61EC3177" w14:textId="4887A354" w:rsidR="00D4158A" w:rsidRDefault="00D4158A" w:rsidP="008A410A">
      <w:pPr>
        <w:pStyle w:val="Textonotapie"/>
        <w:jc w:val="both"/>
      </w:pPr>
      <w:r>
        <w:t xml:space="preserve">Reformado por el </w:t>
      </w:r>
      <w:r w:rsidRPr="00FA28D7">
        <w:t>Consejo Nacional de Supervisión del Sistema Financiero en el artículo 9 del acta de la sesión 1577-2020, celebrada el 25 de mayo del 2020. Publicado en el Diario Oficial La Gaceta número 131 del 04 de junio de 2020.</w:t>
      </w:r>
    </w:p>
  </w:footnote>
  <w:footnote w:id="34">
    <w:p w14:paraId="642A742D" w14:textId="56E11290" w:rsidR="003C48CB" w:rsidRDefault="003C48CB" w:rsidP="003C48CB">
      <w:pPr>
        <w:pStyle w:val="Textonotapie"/>
        <w:jc w:val="both"/>
      </w:pPr>
      <w:r>
        <w:rPr>
          <w:rStyle w:val="Refdenotaalpie"/>
        </w:rPr>
        <w:footnoteRef/>
      </w:r>
      <w:r>
        <w:t xml:space="preserve"> Adicionado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footnote>
  <w:footnote w:id="35">
    <w:p w14:paraId="42D86ADF" w14:textId="06BB577F" w:rsidR="00D4158A" w:rsidRDefault="00D4158A" w:rsidP="003C48CB">
      <w:pPr>
        <w:pStyle w:val="Textonotapie"/>
        <w:jc w:val="both"/>
      </w:pPr>
      <w:r>
        <w:rPr>
          <w:rStyle w:val="Refdenotaalpie"/>
        </w:rPr>
        <w:footnoteRef/>
      </w:r>
      <w:r>
        <w:t xml:space="preserve"> Reformado por el Consejo Nacional de Supervisión del Sistema Financiero, mediante artículo 4 se la sesión 999-2012 del 25 de </w:t>
      </w:r>
      <w:r w:rsidRPr="009832B2">
        <w:t>setiembre del 2012</w:t>
      </w:r>
      <w:r>
        <w:t>, publicada en La Gaceta número 223, del lunes 19 de noviembre de 2012.</w:t>
      </w:r>
      <w:r>
        <w:tab/>
      </w:r>
    </w:p>
  </w:footnote>
  <w:footnote w:id="36">
    <w:p w14:paraId="59C80FE5" w14:textId="5109CFE7" w:rsidR="00764426" w:rsidRDefault="00764426" w:rsidP="00B2596C">
      <w:pPr>
        <w:pStyle w:val="Textonotapie"/>
        <w:jc w:val="both"/>
      </w:pPr>
      <w:r>
        <w:rPr>
          <w:rStyle w:val="Refdenotaalpie"/>
        </w:rPr>
        <w:footnoteRef/>
      </w:r>
      <w:r>
        <w:t xml:space="preserve"> </w:t>
      </w:r>
      <w:r w:rsidR="00B2596C" w:rsidRPr="00B2596C">
        <w:t>Reformado mediante acuerdo del Consejo Nacional de Supervisión del Sistema Financiero en el artículo 9, del acta de la sesión 1750-2022, celebrada el 22 de agosto de 2022. Publicado en el Diario Oficial La Gaceta número 166 del 01 de setiembre de 2022.</w:t>
      </w:r>
    </w:p>
  </w:footnote>
  <w:footnote w:id="37">
    <w:p w14:paraId="42F79C34" w14:textId="00044929" w:rsidR="00202EFA" w:rsidRDefault="00202EFA" w:rsidP="00202EFA">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p w14:paraId="50B4AC19" w14:textId="30303C5A" w:rsidR="00202EFA" w:rsidRDefault="00202EFA">
      <w:pPr>
        <w:pStyle w:val="Textonotapie"/>
      </w:pPr>
    </w:p>
  </w:footnote>
  <w:footnote w:id="38">
    <w:p w14:paraId="799720DF" w14:textId="28CA2B82" w:rsidR="00D4158A" w:rsidRDefault="00D4158A" w:rsidP="00DB02F0">
      <w:pPr>
        <w:pStyle w:val="Textonotapie"/>
        <w:jc w:val="both"/>
      </w:pPr>
      <w:r>
        <w:rPr>
          <w:rStyle w:val="Refdenotaalpie"/>
        </w:rPr>
        <w:footnoteRef/>
      </w:r>
      <w:r>
        <w:t xml:space="preserve"> </w:t>
      </w:r>
      <w:bookmarkStart w:id="7" w:name="_Hlk53569341"/>
      <w:r>
        <w:t xml:space="preserve">Reformado mediante </w:t>
      </w:r>
      <w:r w:rsidRPr="00F11542">
        <w:rPr>
          <w:szCs w:val="24"/>
          <w:lang w:val="es-ES"/>
        </w:rPr>
        <w:t xml:space="preserve">mediante acuerdo del Consejo Nacional de Supervisión del Sistema Financiero en el artículo </w:t>
      </w:r>
      <w:r>
        <w:rPr>
          <w:szCs w:val="24"/>
          <w:lang w:val="es-ES"/>
        </w:rPr>
        <w:t>11</w:t>
      </w:r>
      <w:r w:rsidRPr="00F11542">
        <w:rPr>
          <w:szCs w:val="24"/>
          <w:lang w:val="es-ES"/>
        </w:rPr>
        <w:t xml:space="preserve">, del acta de la sesión </w:t>
      </w:r>
      <w:r>
        <w:rPr>
          <w:szCs w:val="24"/>
          <w:lang w:val="es-ES"/>
        </w:rPr>
        <w:t>1609</w:t>
      </w:r>
      <w:r w:rsidRPr="00F11542">
        <w:rPr>
          <w:szCs w:val="24"/>
          <w:lang w:val="es-ES"/>
        </w:rPr>
        <w:t xml:space="preserve">-2020, celebrada el </w:t>
      </w:r>
      <w:r>
        <w:rPr>
          <w:szCs w:val="24"/>
          <w:lang w:val="es-ES"/>
        </w:rPr>
        <w:t>5</w:t>
      </w:r>
      <w:r w:rsidRPr="00F11542">
        <w:rPr>
          <w:szCs w:val="24"/>
          <w:lang w:val="es-ES"/>
        </w:rPr>
        <w:t xml:space="preserve"> de </w:t>
      </w:r>
      <w:r>
        <w:rPr>
          <w:szCs w:val="24"/>
          <w:lang w:val="es-ES"/>
        </w:rPr>
        <w:t>octubre</w:t>
      </w:r>
      <w:r w:rsidRPr="00F11542">
        <w:rPr>
          <w:szCs w:val="24"/>
          <w:lang w:val="es-ES"/>
        </w:rPr>
        <w:t xml:space="preserve"> de 2020. Publicado en el Diario Oficial La Gaceta número </w:t>
      </w:r>
      <w:r>
        <w:rPr>
          <w:szCs w:val="24"/>
          <w:lang w:val="es-ES"/>
        </w:rPr>
        <w:t>247</w:t>
      </w:r>
      <w:r w:rsidRPr="00F11542">
        <w:rPr>
          <w:szCs w:val="24"/>
          <w:lang w:val="es-ES"/>
        </w:rPr>
        <w:t xml:space="preserve"> del </w:t>
      </w:r>
      <w:r>
        <w:rPr>
          <w:szCs w:val="24"/>
          <w:lang w:val="es-ES"/>
        </w:rPr>
        <w:t>09</w:t>
      </w:r>
      <w:r w:rsidRPr="00F11542">
        <w:rPr>
          <w:szCs w:val="24"/>
          <w:lang w:val="es-ES"/>
        </w:rPr>
        <w:t xml:space="preserve"> de </w:t>
      </w:r>
      <w:r>
        <w:rPr>
          <w:szCs w:val="24"/>
          <w:lang w:val="es-ES"/>
        </w:rPr>
        <w:t>octubre</w:t>
      </w:r>
      <w:r w:rsidRPr="00F11542">
        <w:rPr>
          <w:szCs w:val="24"/>
          <w:lang w:val="es-ES"/>
        </w:rPr>
        <w:t xml:space="preserve"> de 2020</w:t>
      </w:r>
      <w:r>
        <w:rPr>
          <w:szCs w:val="24"/>
          <w:lang w:val="es-ES"/>
        </w:rPr>
        <w:t>, alcance número 268.</w:t>
      </w:r>
      <w:bookmarkEnd w:id="7"/>
    </w:p>
  </w:footnote>
  <w:footnote w:id="39">
    <w:p w14:paraId="00054780" w14:textId="245E5053" w:rsidR="0088347A" w:rsidRDefault="0065001E" w:rsidP="0088347A">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footnote>
  <w:footnote w:id="40">
    <w:p w14:paraId="461D3B18" w14:textId="67AF86ED" w:rsidR="0088347A" w:rsidRDefault="0088347A" w:rsidP="00CC2385">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footnote>
  <w:footnote w:id="41">
    <w:p w14:paraId="457C37E1" w14:textId="77777777" w:rsidR="00CC2385" w:rsidRDefault="00CC2385" w:rsidP="00CC2385">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p w14:paraId="462CE63F" w14:textId="497886F5" w:rsidR="00CC2385" w:rsidRDefault="00CC2385">
      <w:pPr>
        <w:pStyle w:val="Textonotapie"/>
      </w:pPr>
    </w:p>
  </w:footnote>
  <w:footnote w:id="42">
    <w:p w14:paraId="42D86AE0" w14:textId="77777777" w:rsidR="00D4158A" w:rsidRDefault="00D4158A" w:rsidP="000C2EF8">
      <w:pPr>
        <w:pStyle w:val="Textonotapie"/>
        <w:jc w:val="both"/>
      </w:pPr>
      <w:r>
        <w:rPr>
          <w:rStyle w:val="Refdenotaalpie"/>
        </w:rPr>
        <w:footnoteRef/>
      </w:r>
      <w:r>
        <w:t xml:space="preserve"> </w:t>
      </w:r>
      <w:r w:rsidRPr="000C2EF8">
        <w:t>Reformado por el Consejo Nacional de Supervisión del Sistema Financiero, mediante artículo 4 se la sesión 999-2012 del 25 de setiembre del 2012, publicada en La Gaceta número 223, del lunes 19 de noviembre de 2012.</w:t>
      </w:r>
    </w:p>
  </w:footnote>
  <w:footnote w:id="43">
    <w:p w14:paraId="0F6EEBC3" w14:textId="48E71838" w:rsidR="00D4158A" w:rsidRDefault="00D4158A" w:rsidP="00DC198C">
      <w:pPr>
        <w:pStyle w:val="Textonotapie"/>
        <w:jc w:val="both"/>
      </w:pPr>
      <w:r>
        <w:rPr>
          <w:rStyle w:val="Refdenotaalpie"/>
        </w:rPr>
        <w:footnoteRef/>
      </w:r>
      <w:r>
        <w:t xml:space="preserve"> </w:t>
      </w:r>
      <w:bookmarkStart w:id="8" w:name="_Hlk53569650"/>
      <w:r>
        <w:t xml:space="preserve">Reformado mediante </w:t>
      </w:r>
      <w:r w:rsidRPr="00F11542">
        <w:rPr>
          <w:szCs w:val="24"/>
          <w:lang w:val="es-ES"/>
        </w:rPr>
        <w:t xml:space="preserve">mediante acuerdo del Consejo Nacional de Supervisión del Sistema Financiero en el artículo </w:t>
      </w:r>
      <w:r>
        <w:rPr>
          <w:szCs w:val="24"/>
          <w:lang w:val="es-ES"/>
        </w:rPr>
        <w:t>11</w:t>
      </w:r>
      <w:r w:rsidRPr="00F11542">
        <w:rPr>
          <w:szCs w:val="24"/>
          <w:lang w:val="es-ES"/>
        </w:rPr>
        <w:t xml:space="preserve">, del acta de la sesión </w:t>
      </w:r>
      <w:r>
        <w:rPr>
          <w:szCs w:val="24"/>
          <w:lang w:val="es-ES"/>
        </w:rPr>
        <w:t>1609</w:t>
      </w:r>
      <w:r w:rsidRPr="00F11542">
        <w:rPr>
          <w:szCs w:val="24"/>
          <w:lang w:val="es-ES"/>
        </w:rPr>
        <w:t xml:space="preserve">-2020, celebrada el </w:t>
      </w:r>
      <w:r>
        <w:rPr>
          <w:szCs w:val="24"/>
          <w:lang w:val="es-ES"/>
        </w:rPr>
        <w:t>5</w:t>
      </w:r>
      <w:r w:rsidRPr="00F11542">
        <w:rPr>
          <w:szCs w:val="24"/>
          <w:lang w:val="es-ES"/>
        </w:rPr>
        <w:t xml:space="preserve"> de </w:t>
      </w:r>
      <w:r>
        <w:rPr>
          <w:szCs w:val="24"/>
          <w:lang w:val="es-ES"/>
        </w:rPr>
        <w:t>octubre</w:t>
      </w:r>
      <w:r w:rsidRPr="00F11542">
        <w:rPr>
          <w:szCs w:val="24"/>
          <w:lang w:val="es-ES"/>
        </w:rPr>
        <w:t xml:space="preserve"> de 2020. Publicado en el Diario Oficial La Gaceta número </w:t>
      </w:r>
      <w:r>
        <w:rPr>
          <w:szCs w:val="24"/>
          <w:lang w:val="es-ES"/>
        </w:rPr>
        <w:t>247</w:t>
      </w:r>
      <w:r w:rsidRPr="00F11542">
        <w:rPr>
          <w:szCs w:val="24"/>
          <w:lang w:val="es-ES"/>
        </w:rPr>
        <w:t xml:space="preserve"> del </w:t>
      </w:r>
      <w:r>
        <w:rPr>
          <w:szCs w:val="24"/>
          <w:lang w:val="es-ES"/>
        </w:rPr>
        <w:t>09</w:t>
      </w:r>
      <w:r w:rsidRPr="00F11542">
        <w:rPr>
          <w:szCs w:val="24"/>
          <w:lang w:val="es-ES"/>
        </w:rPr>
        <w:t xml:space="preserve"> de </w:t>
      </w:r>
      <w:r>
        <w:rPr>
          <w:szCs w:val="24"/>
          <w:lang w:val="es-ES"/>
        </w:rPr>
        <w:t>octubre</w:t>
      </w:r>
      <w:r w:rsidRPr="00F11542">
        <w:rPr>
          <w:szCs w:val="24"/>
          <w:lang w:val="es-ES"/>
        </w:rPr>
        <w:t xml:space="preserve"> de 2020</w:t>
      </w:r>
      <w:r>
        <w:rPr>
          <w:szCs w:val="24"/>
          <w:lang w:val="es-ES"/>
        </w:rPr>
        <w:t>, alcance número 268</w:t>
      </w:r>
      <w:bookmarkEnd w:id="8"/>
      <w:r>
        <w:rPr>
          <w:szCs w:val="24"/>
          <w:lang w:val="es-ES"/>
        </w:rPr>
        <w:t>.</w:t>
      </w:r>
    </w:p>
  </w:footnote>
  <w:footnote w:id="44">
    <w:p w14:paraId="53A09A3C" w14:textId="73709B2F" w:rsidR="00DC198C" w:rsidRDefault="00DC198C" w:rsidP="00DC198C">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footnote>
  <w:footnote w:id="45">
    <w:p w14:paraId="22A19FED" w14:textId="407DFFE2" w:rsidR="00C90BC8" w:rsidRDefault="00C90BC8" w:rsidP="00C90BC8">
      <w:pPr>
        <w:pStyle w:val="Textonotapie"/>
        <w:jc w:val="both"/>
      </w:pPr>
      <w:r>
        <w:rPr>
          <w:rStyle w:val="Refdenotaalpie"/>
        </w:rPr>
        <w:footnoteRef/>
      </w:r>
      <w:r>
        <w:t xml:space="preserve"> </w:t>
      </w:r>
      <w:r w:rsidR="00EB78CB">
        <w:t>Derogado</w:t>
      </w:r>
      <w:r w:rsidRPr="00C90BC8">
        <w:t xml:space="preserve"> mediante acuerdo del Consejo Nacional de Supervisión del Sistema Financiero en el artículo 9, del acta de la sesión 1750-2022, celebrada el 22 de agosto de 2022. Publicado en el Diario Oficial La Gaceta número 166 del 01 de setiembre de 2022.</w:t>
      </w:r>
    </w:p>
  </w:footnote>
  <w:footnote w:id="46">
    <w:p w14:paraId="6936D983" w14:textId="1707EAA2" w:rsidR="00EB78CB" w:rsidRDefault="00EB78CB" w:rsidP="00EB78CB">
      <w:pPr>
        <w:pStyle w:val="Textonotapie"/>
        <w:jc w:val="both"/>
      </w:pPr>
      <w:r>
        <w:rPr>
          <w:rStyle w:val="Refdenotaalpie"/>
        </w:rPr>
        <w:footnoteRef/>
      </w:r>
      <w:r>
        <w:t xml:space="preserve"> </w:t>
      </w:r>
      <w:r w:rsidRPr="00EB78CB">
        <w:t>Derogado mediante acuerdo del Consejo Nacional de Supervisión del Sistema Financiero en el artículo 9, del acta de la sesión 1750-2022, celebrada el 22 de agosto de 2022. Publicado en el Diario Oficial La Gaceta número 166 del 01 de setiembre de 2022.</w:t>
      </w:r>
    </w:p>
  </w:footnote>
  <w:footnote w:id="47">
    <w:p w14:paraId="47C83825" w14:textId="1C1D7282" w:rsidR="000E7AB0" w:rsidRDefault="000E7AB0" w:rsidP="000E7AB0">
      <w:pPr>
        <w:pStyle w:val="Textonotapie"/>
        <w:jc w:val="both"/>
      </w:pPr>
      <w:r>
        <w:rPr>
          <w:rStyle w:val="Refdenotaalpie"/>
        </w:rPr>
        <w:footnoteRef/>
      </w:r>
      <w:r>
        <w:t xml:space="preserve"> </w:t>
      </w:r>
      <w:r w:rsidRPr="000E7AB0">
        <w:t>Reformado mediante acuerdo del Consejo Nacional de Supervisión del Sistema Financiero en el artículo 9, del acta de la sesión 1750-2022, celebrada el 22 de agosto de 2022. Publicado en el Diario Oficial La Gaceta número 166 del 01 de setiembre de 2022.</w:t>
      </w:r>
    </w:p>
  </w:footnote>
  <w:footnote w:id="48">
    <w:p w14:paraId="2CBE8135" w14:textId="7B5DBE4C" w:rsidR="00FE7A11" w:rsidRDefault="00FE7A11" w:rsidP="00FE7A11">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footnote>
  <w:footnote w:id="49">
    <w:p w14:paraId="7DCC6D1D" w14:textId="1C957614" w:rsidR="00D4158A" w:rsidRDefault="00D4158A" w:rsidP="00C56A2D">
      <w:pPr>
        <w:pStyle w:val="Textonotapie"/>
        <w:jc w:val="both"/>
      </w:pPr>
      <w:r>
        <w:rPr>
          <w:rStyle w:val="Refdenotaalpie"/>
        </w:rPr>
        <w:footnoteRef/>
      </w:r>
      <w:r>
        <w:t xml:space="preserve"> Derogado mediante </w:t>
      </w:r>
      <w:r w:rsidRPr="004622E8">
        <w:rPr>
          <w:szCs w:val="24"/>
          <w:lang w:val="es-ES"/>
        </w:rPr>
        <w:t>acuerdo del Consejo Nacional de Supervisión del Sistema Financiero en el artículo 5, del acta de la sesión 1696-2021, celebrada el 25 de octubre de 2021. Publicado en el Diario Oficial La Gaceta número 215 del 8 de noviembre de 2021.</w:t>
      </w:r>
    </w:p>
  </w:footnote>
  <w:footnote w:id="50">
    <w:p w14:paraId="4279D72D" w14:textId="3C33D798" w:rsidR="00D4158A" w:rsidRDefault="00D4158A" w:rsidP="009D54C0">
      <w:pPr>
        <w:pStyle w:val="Textonotapie"/>
        <w:jc w:val="both"/>
      </w:pPr>
      <w:r>
        <w:rPr>
          <w:rStyle w:val="Refdenotaalpie"/>
        </w:rPr>
        <w:footnoteRef/>
      </w:r>
      <w:r>
        <w:t xml:space="preserve"> Reformado mediante </w:t>
      </w:r>
      <w:r w:rsidRPr="00F11542">
        <w:rPr>
          <w:szCs w:val="24"/>
          <w:lang w:val="es-ES"/>
        </w:rPr>
        <w:t xml:space="preserve">mediante acuerdo del Consejo Nacional de Supervisión del Sistema Financiero en el artículo </w:t>
      </w:r>
      <w:r>
        <w:rPr>
          <w:szCs w:val="24"/>
          <w:lang w:val="es-ES"/>
        </w:rPr>
        <w:t>11</w:t>
      </w:r>
      <w:r w:rsidRPr="00F11542">
        <w:rPr>
          <w:szCs w:val="24"/>
          <w:lang w:val="es-ES"/>
        </w:rPr>
        <w:t xml:space="preserve">, del acta de la sesión </w:t>
      </w:r>
      <w:r>
        <w:rPr>
          <w:szCs w:val="24"/>
          <w:lang w:val="es-ES"/>
        </w:rPr>
        <w:t>1609</w:t>
      </w:r>
      <w:r w:rsidRPr="00F11542">
        <w:rPr>
          <w:szCs w:val="24"/>
          <w:lang w:val="es-ES"/>
        </w:rPr>
        <w:t xml:space="preserve">-2020, celebrada el </w:t>
      </w:r>
      <w:r>
        <w:rPr>
          <w:szCs w:val="24"/>
          <w:lang w:val="es-ES"/>
        </w:rPr>
        <w:t>5</w:t>
      </w:r>
      <w:r w:rsidRPr="00F11542">
        <w:rPr>
          <w:szCs w:val="24"/>
          <w:lang w:val="es-ES"/>
        </w:rPr>
        <w:t xml:space="preserve"> de </w:t>
      </w:r>
      <w:r>
        <w:rPr>
          <w:szCs w:val="24"/>
          <w:lang w:val="es-ES"/>
        </w:rPr>
        <w:t>octubre</w:t>
      </w:r>
      <w:r w:rsidRPr="00F11542">
        <w:rPr>
          <w:szCs w:val="24"/>
          <w:lang w:val="es-ES"/>
        </w:rPr>
        <w:t xml:space="preserve"> de 2020. Publicado en el Diario Oficial La Gaceta número </w:t>
      </w:r>
      <w:r>
        <w:rPr>
          <w:szCs w:val="24"/>
          <w:lang w:val="es-ES"/>
        </w:rPr>
        <w:t>247</w:t>
      </w:r>
      <w:r w:rsidRPr="00F11542">
        <w:rPr>
          <w:szCs w:val="24"/>
          <w:lang w:val="es-ES"/>
        </w:rPr>
        <w:t xml:space="preserve"> del </w:t>
      </w:r>
      <w:r>
        <w:rPr>
          <w:szCs w:val="24"/>
          <w:lang w:val="es-ES"/>
        </w:rPr>
        <w:t>09</w:t>
      </w:r>
      <w:r w:rsidRPr="00F11542">
        <w:rPr>
          <w:szCs w:val="24"/>
          <w:lang w:val="es-ES"/>
        </w:rPr>
        <w:t xml:space="preserve"> de </w:t>
      </w:r>
      <w:r>
        <w:rPr>
          <w:szCs w:val="24"/>
          <w:lang w:val="es-ES"/>
        </w:rPr>
        <w:t>octubre</w:t>
      </w:r>
      <w:r w:rsidRPr="00F11542">
        <w:rPr>
          <w:szCs w:val="24"/>
          <w:lang w:val="es-ES"/>
        </w:rPr>
        <w:t xml:space="preserve"> de 2020</w:t>
      </w:r>
      <w:r>
        <w:rPr>
          <w:szCs w:val="24"/>
          <w:lang w:val="es-ES"/>
        </w:rPr>
        <w:t>, alcance número 268.</w:t>
      </w:r>
    </w:p>
  </w:footnote>
  <w:footnote w:id="51">
    <w:p w14:paraId="4F700B86" w14:textId="127ACCDC" w:rsidR="009F410C" w:rsidRDefault="009F410C" w:rsidP="009F410C">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footnote>
  <w:footnote w:id="52">
    <w:p w14:paraId="4D5DDDE5" w14:textId="67626F2A" w:rsidR="00D4158A" w:rsidRDefault="00D4158A" w:rsidP="00A57302">
      <w:pPr>
        <w:pStyle w:val="Textonotapie"/>
        <w:jc w:val="both"/>
      </w:pPr>
      <w:r>
        <w:rPr>
          <w:rStyle w:val="Refdenotaalpie"/>
        </w:rPr>
        <w:footnoteRef/>
      </w:r>
      <w:r>
        <w:t xml:space="preserve"> Derogado </w:t>
      </w:r>
      <w:r w:rsidRPr="00A57302">
        <w:t>por el Reglamento de Autorizaciones y Aprobaciones. Aprobado por el Consejo Nacional de Supervisión del Sistema Financiero, mediante artículo 6 del acta de la sesión 1626-2020. Publicado en el Alcance 294 del diario oficial La Gaceta del 16 de diciembre del 2020.</w:t>
      </w:r>
    </w:p>
  </w:footnote>
  <w:footnote w:id="53">
    <w:p w14:paraId="661558EE" w14:textId="4EC7DBEC" w:rsidR="00E10F58" w:rsidRDefault="00E10F58" w:rsidP="006F0204">
      <w:pPr>
        <w:pStyle w:val="Textonotapie"/>
        <w:jc w:val="both"/>
      </w:pPr>
      <w:r>
        <w:rPr>
          <w:rStyle w:val="Refdenotaalpie"/>
        </w:rPr>
        <w:footnoteRef/>
      </w:r>
      <w:r>
        <w:t xml:space="preserve"> </w:t>
      </w:r>
      <w:r w:rsidR="006F0204" w:rsidRPr="006F0204">
        <w:t>Reformado mediante acuerdo del Consejo Nacional de Supervisión del Sistema Financiero en el artículo 9, del acta de la sesión 1750-2022, celebrada el 22 de agosto de 2022. Publicado en el Diario Oficial La Gaceta número 166 del 01 de setiembre de 2022.</w:t>
      </w:r>
    </w:p>
  </w:footnote>
  <w:footnote w:id="54">
    <w:p w14:paraId="3D29A863" w14:textId="72AE0CA8" w:rsidR="00AF7E2A" w:rsidRDefault="00AF7E2A" w:rsidP="00AF7E2A">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footnote>
  <w:footnote w:id="55">
    <w:p w14:paraId="372721D7" w14:textId="66E84908" w:rsidR="002670F4" w:rsidRDefault="002670F4" w:rsidP="002670F4">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p w14:paraId="31FAF2A2" w14:textId="734A0281" w:rsidR="002670F4" w:rsidRDefault="002670F4" w:rsidP="002670F4">
      <w:pPr>
        <w:pStyle w:val="Textonotapie"/>
        <w:jc w:val="both"/>
      </w:pPr>
    </w:p>
  </w:footnote>
  <w:footnote w:id="56">
    <w:p w14:paraId="12A72323" w14:textId="6BE4C750" w:rsidR="00D4158A" w:rsidRDefault="00D4158A" w:rsidP="00FC18EF">
      <w:pPr>
        <w:pStyle w:val="Textonotapie"/>
        <w:jc w:val="both"/>
      </w:pPr>
      <w:r>
        <w:rPr>
          <w:rStyle w:val="Refdenotaalpie"/>
        </w:rPr>
        <w:footnoteRef/>
      </w:r>
      <w:r>
        <w:t xml:space="preserve"> Derogado mediante </w:t>
      </w:r>
      <w:r w:rsidRPr="004622E8">
        <w:rPr>
          <w:szCs w:val="24"/>
          <w:lang w:val="es-ES"/>
        </w:rPr>
        <w:t>acuerdo del Consejo Nacional de Supervisión del Sistema Financiero en el artículo 5, del acta de la sesión 1696-2021, celebrada el 25 de octubre de 2021. Publicado en el Diario Oficial La Gaceta número 215 del 8 de noviembre de 2021.</w:t>
      </w:r>
    </w:p>
  </w:footnote>
  <w:footnote w:id="57">
    <w:p w14:paraId="42D86AE1" w14:textId="77777777" w:rsidR="00D4158A" w:rsidRDefault="00D4158A" w:rsidP="00EF6265">
      <w:pPr>
        <w:pStyle w:val="Textonotapie"/>
        <w:jc w:val="both"/>
        <w:rPr>
          <w:sz w:val="16"/>
          <w:szCs w:val="16"/>
        </w:rPr>
      </w:pPr>
      <w:r>
        <w:rPr>
          <w:rStyle w:val="Refdenotaalpie"/>
        </w:rPr>
        <w:footnoteRef/>
      </w:r>
      <w:r>
        <w:t xml:space="preserve"> </w:t>
      </w:r>
      <w:r w:rsidRPr="00EF6265">
        <w:rPr>
          <w:sz w:val="16"/>
          <w:szCs w:val="16"/>
        </w:rPr>
        <w:t>Reformado por el Consejo Nacional de Supervisión del Sistema Financiero, mediante artículo 6 del acta de la sesión 1157-2015, celebrada el 06 de abril del 2015, publicada en La Gaceta número 69, del lunes 10 de abril de 2015.</w:t>
      </w:r>
    </w:p>
    <w:p w14:paraId="272E8941" w14:textId="77777777" w:rsidR="003952A1" w:rsidRDefault="003952A1" w:rsidP="00EF6265">
      <w:pPr>
        <w:pStyle w:val="Textonotapie"/>
        <w:jc w:val="both"/>
        <w:rPr>
          <w:sz w:val="16"/>
          <w:szCs w:val="16"/>
        </w:rPr>
      </w:pPr>
    </w:p>
    <w:p w14:paraId="41CFB50F" w14:textId="764562F4" w:rsidR="003952A1" w:rsidRPr="003952A1" w:rsidRDefault="003952A1" w:rsidP="003952A1">
      <w:pPr>
        <w:pStyle w:val="Textonotapie"/>
        <w:jc w:val="both"/>
        <w:rPr>
          <w:sz w:val="16"/>
          <w:szCs w:val="16"/>
        </w:rPr>
      </w:pPr>
      <w:r>
        <w:rPr>
          <w:sz w:val="16"/>
          <w:szCs w:val="16"/>
        </w:rPr>
        <w:t xml:space="preserve">Reformado por el </w:t>
      </w:r>
      <w:r w:rsidRPr="003952A1">
        <w:rPr>
          <w:sz w:val="16"/>
          <w:szCs w:val="16"/>
        </w:rPr>
        <w:t xml:space="preserve"> Consejo Nacional de Supervisión del Sistema Financiero en el artículo 6, del acta de la sesión 1908-2024, celebrada el 13 de diciembre de 2024. Publicado en el Diario Oficial La Gaceta número 239 del 19 de diciembre de 2024.</w:t>
      </w:r>
    </w:p>
    <w:p w14:paraId="21660B95" w14:textId="6A1DD662" w:rsidR="003952A1" w:rsidRPr="00EF6265" w:rsidRDefault="003952A1" w:rsidP="003952A1">
      <w:pPr>
        <w:pStyle w:val="Textonotapie"/>
        <w:jc w:val="both"/>
        <w:rPr>
          <w:sz w:val="16"/>
          <w:szCs w:val="16"/>
        </w:rPr>
      </w:pPr>
    </w:p>
  </w:footnote>
  <w:footnote w:id="58">
    <w:p w14:paraId="73919C2B" w14:textId="37561AA5" w:rsidR="00D4158A" w:rsidRPr="00EF6265" w:rsidRDefault="00D4158A" w:rsidP="00EF6265">
      <w:pPr>
        <w:pStyle w:val="Textonotapie"/>
        <w:jc w:val="both"/>
        <w:rPr>
          <w:sz w:val="16"/>
          <w:szCs w:val="16"/>
        </w:rPr>
      </w:pPr>
      <w:r w:rsidRPr="00EF6265">
        <w:rPr>
          <w:rStyle w:val="Refdenotaalpie"/>
          <w:sz w:val="16"/>
          <w:szCs w:val="16"/>
        </w:rPr>
        <w:footnoteRef/>
      </w:r>
      <w:r w:rsidRPr="00EF6265">
        <w:rPr>
          <w:sz w:val="16"/>
          <w:szCs w:val="16"/>
        </w:rPr>
        <w:t xml:space="preserve"> Adicionado por el Consejo Nacional de Supervisión del Sistema Financiero mediante el artículo 9, del acta de la sesión 1580-2020, celebrada el 8 de junio de 2020. Publicado en el Diario Oficial La Gaceta número 140 del 13 de junio de 2020.</w:t>
      </w:r>
    </w:p>
  </w:footnote>
  <w:footnote w:id="59">
    <w:p w14:paraId="1A59005E" w14:textId="57AB3A13" w:rsidR="00F12E19" w:rsidRDefault="00F12E19" w:rsidP="00F12E19">
      <w:pPr>
        <w:pStyle w:val="Textonotapie"/>
        <w:jc w:val="both"/>
      </w:pPr>
      <w:r>
        <w:rPr>
          <w:rStyle w:val="Refdenotaalpie"/>
        </w:rPr>
        <w:footnoteRef/>
      </w:r>
      <w:r>
        <w:t xml:space="preserve"> </w:t>
      </w:r>
      <w:r w:rsidR="003602A3">
        <w:t>Adicionado</w:t>
      </w:r>
      <w:r w:rsidR="003602A3" w:rsidRPr="003602A3">
        <w:t xml:space="preserve"> mediante acuerdo del Consejo Nacional de Supervisión del Sistema Financiero en el artículo 9, del acta de la sesión 1750-2022, celebrada el 22 de agosto de 2022. Publicado en el Diario Oficial La Gaceta número 166 del 01 de setiembre de 2022.</w:t>
      </w:r>
    </w:p>
  </w:footnote>
  <w:footnote w:id="60">
    <w:p w14:paraId="4B46816C" w14:textId="37DF364C" w:rsidR="00B83B1D" w:rsidRDefault="00B83B1D" w:rsidP="00B83B1D">
      <w:pPr>
        <w:pStyle w:val="Textonotapie"/>
        <w:jc w:val="both"/>
      </w:pPr>
      <w:r>
        <w:rPr>
          <w:rStyle w:val="Refdenotaalpie"/>
        </w:rPr>
        <w:footnoteRef/>
      </w:r>
      <w:r>
        <w:t xml:space="preserve"> Adicionado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footnote>
  <w:footnote w:id="61">
    <w:p w14:paraId="42D86AE3" w14:textId="3E0758A5" w:rsidR="00D4158A" w:rsidRDefault="00D4158A" w:rsidP="00EF6265">
      <w:pPr>
        <w:pStyle w:val="Textonotapie"/>
        <w:jc w:val="both"/>
      </w:pPr>
      <w:r w:rsidRPr="00EF6265">
        <w:rPr>
          <w:rStyle w:val="Refdenotaalpie"/>
          <w:sz w:val="16"/>
          <w:szCs w:val="16"/>
        </w:rPr>
        <w:footnoteRef/>
      </w:r>
      <w:r w:rsidRPr="00EF6265">
        <w:rPr>
          <w:sz w:val="16"/>
          <w:szCs w:val="16"/>
        </w:rPr>
        <w:t xml:space="preserve"> </w:t>
      </w:r>
      <w:r w:rsidRPr="00B83B1D">
        <w:t>Reformado por el Consejo Nacional de Supervisión del Sistema Financiero, mediante artículo 4 se la sesión 999-2012 del 25 de setiembre del 2012, publicada en La Gaceta número 223, del lunes 19 de noviembre de 2012.</w:t>
      </w:r>
    </w:p>
  </w:footnote>
  <w:footnote w:id="62">
    <w:p w14:paraId="3F1B09A9" w14:textId="5EA45E22" w:rsidR="00D4158A" w:rsidRPr="00313E6F" w:rsidRDefault="00D4158A" w:rsidP="00EF6265">
      <w:pPr>
        <w:pStyle w:val="Textonotapie"/>
        <w:jc w:val="both"/>
        <w:rPr>
          <w:sz w:val="16"/>
          <w:szCs w:val="16"/>
        </w:rPr>
      </w:pPr>
      <w:r>
        <w:rPr>
          <w:rStyle w:val="Refdenotaalpie"/>
        </w:rPr>
        <w:footnoteRef/>
      </w:r>
      <w:r>
        <w:t xml:space="preserve"> </w:t>
      </w:r>
      <w:r w:rsidRPr="00B83B1D">
        <w:t>Derogado por el Reglamento de Autorizaciones y Aprobaciones. Aprobado por el Consejo Nacional de Supervisión del Sistema Financiero, mediante artículo 6 del acta de la sesión 1626-2020. Publicado en el Alcance 294 del diario oficial La Gaceta del 16 de diciembre del 2020.</w:t>
      </w:r>
    </w:p>
  </w:footnote>
  <w:footnote w:id="63">
    <w:p w14:paraId="0E6A4725" w14:textId="6EAB6D20" w:rsidR="00D4158A" w:rsidRDefault="00D4158A" w:rsidP="00750BF2">
      <w:pPr>
        <w:pStyle w:val="Textonotapie"/>
        <w:jc w:val="both"/>
      </w:pPr>
      <w:r>
        <w:rPr>
          <w:rStyle w:val="Refdenotaalpie"/>
        </w:rPr>
        <w:footnoteRef/>
      </w:r>
      <w:r>
        <w:t xml:space="preserve"> Reformado mediante </w:t>
      </w:r>
      <w:r w:rsidRPr="00F11542">
        <w:rPr>
          <w:szCs w:val="24"/>
          <w:lang w:val="es-ES"/>
        </w:rPr>
        <w:t xml:space="preserve">mediante acuerdo del Consejo Nacional de Supervisión del Sistema Financiero en el artículo </w:t>
      </w:r>
      <w:r>
        <w:rPr>
          <w:szCs w:val="24"/>
          <w:lang w:val="es-ES"/>
        </w:rPr>
        <w:t>11</w:t>
      </w:r>
      <w:r w:rsidRPr="00F11542">
        <w:rPr>
          <w:szCs w:val="24"/>
          <w:lang w:val="es-ES"/>
        </w:rPr>
        <w:t xml:space="preserve">, del acta de la sesión </w:t>
      </w:r>
      <w:r>
        <w:rPr>
          <w:szCs w:val="24"/>
          <w:lang w:val="es-ES"/>
        </w:rPr>
        <w:t>1609</w:t>
      </w:r>
      <w:r w:rsidRPr="00F11542">
        <w:rPr>
          <w:szCs w:val="24"/>
          <w:lang w:val="es-ES"/>
        </w:rPr>
        <w:t xml:space="preserve">-2020, celebrada el </w:t>
      </w:r>
      <w:r>
        <w:rPr>
          <w:szCs w:val="24"/>
          <w:lang w:val="es-ES"/>
        </w:rPr>
        <w:t>5</w:t>
      </w:r>
      <w:r w:rsidRPr="00F11542">
        <w:rPr>
          <w:szCs w:val="24"/>
          <w:lang w:val="es-ES"/>
        </w:rPr>
        <w:t xml:space="preserve"> de </w:t>
      </w:r>
      <w:r>
        <w:rPr>
          <w:szCs w:val="24"/>
          <w:lang w:val="es-ES"/>
        </w:rPr>
        <w:t>octubre</w:t>
      </w:r>
      <w:r w:rsidRPr="00F11542">
        <w:rPr>
          <w:szCs w:val="24"/>
          <w:lang w:val="es-ES"/>
        </w:rPr>
        <w:t xml:space="preserve"> de 2020. Publicado en el Diario Oficial La Gaceta número </w:t>
      </w:r>
      <w:r>
        <w:rPr>
          <w:szCs w:val="24"/>
          <w:lang w:val="es-ES"/>
        </w:rPr>
        <w:t>247</w:t>
      </w:r>
      <w:r w:rsidRPr="00F11542">
        <w:rPr>
          <w:szCs w:val="24"/>
          <w:lang w:val="es-ES"/>
        </w:rPr>
        <w:t xml:space="preserve"> del </w:t>
      </w:r>
      <w:r>
        <w:rPr>
          <w:szCs w:val="24"/>
          <w:lang w:val="es-ES"/>
        </w:rPr>
        <w:t>09</w:t>
      </w:r>
      <w:r w:rsidRPr="00F11542">
        <w:rPr>
          <w:szCs w:val="24"/>
          <w:lang w:val="es-ES"/>
        </w:rPr>
        <w:t xml:space="preserve"> de </w:t>
      </w:r>
      <w:r>
        <w:rPr>
          <w:szCs w:val="24"/>
          <w:lang w:val="es-ES"/>
        </w:rPr>
        <w:t>octubre</w:t>
      </w:r>
      <w:r w:rsidRPr="00F11542">
        <w:rPr>
          <w:szCs w:val="24"/>
          <w:lang w:val="es-ES"/>
        </w:rPr>
        <w:t xml:space="preserve"> de 2020</w:t>
      </w:r>
      <w:r>
        <w:rPr>
          <w:szCs w:val="24"/>
          <w:lang w:val="es-ES"/>
        </w:rPr>
        <w:t>, alcance número 268.</w:t>
      </w:r>
    </w:p>
  </w:footnote>
  <w:footnote w:id="64">
    <w:p w14:paraId="09048053" w14:textId="57257DC7" w:rsidR="00750BF2" w:rsidRDefault="00750BF2" w:rsidP="00750BF2">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p w14:paraId="017577CA" w14:textId="0CBB9E3D" w:rsidR="00750BF2" w:rsidRDefault="00750BF2">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1133" w14:textId="77777777" w:rsidR="00242171" w:rsidRDefault="002421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8C90" w14:textId="77777777" w:rsidR="00242171" w:rsidRDefault="0024217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9D99" w14:textId="77777777" w:rsidR="00242171" w:rsidRDefault="002421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B26"/>
    <w:multiLevelType w:val="hybridMultilevel"/>
    <w:tmpl w:val="8CD89FA6"/>
    <w:lvl w:ilvl="0" w:tplc="2A0A3CC4">
      <w:start w:val="1"/>
      <w:numFmt w:val="lowerLetter"/>
      <w:lvlText w:val="%1."/>
      <w:lvlJc w:val="left"/>
      <w:pPr>
        <w:ind w:left="846" w:hanging="42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1" w15:restartNumberingAfterBreak="0">
    <w:nsid w:val="1D1B45B3"/>
    <w:multiLevelType w:val="hybridMultilevel"/>
    <w:tmpl w:val="1E2A9B68"/>
    <w:lvl w:ilvl="0" w:tplc="FED602E4">
      <w:start w:val="1"/>
      <w:numFmt w:val="lowerLetter"/>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2" w15:restartNumberingAfterBreak="0">
    <w:nsid w:val="6B032AF6"/>
    <w:multiLevelType w:val="hybridMultilevel"/>
    <w:tmpl w:val="BCD014D2"/>
    <w:lvl w:ilvl="0" w:tplc="3810241E">
      <w:numFmt w:val="none"/>
      <w:pStyle w:val="EstiloArtculoTimesNewRoman12pt"/>
      <w:lvlText w:val=""/>
      <w:lvlJc w:val="left"/>
      <w:pPr>
        <w:tabs>
          <w:tab w:val="num" w:pos="360"/>
        </w:tabs>
      </w:pPr>
    </w:lvl>
    <w:lvl w:ilvl="1" w:tplc="0A62915C">
      <w:numFmt w:val="decimal"/>
      <w:lvlText w:val=""/>
      <w:lvlJc w:val="left"/>
    </w:lvl>
    <w:lvl w:ilvl="2" w:tplc="FC5C072A">
      <w:numFmt w:val="decimal"/>
      <w:lvlText w:val=""/>
      <w:lvlJc w:val="left"/>
    </w:lvl>
    <w:lvl w:ilvl="3" w:tplc="16BEDF2A">
      <w:numFmt w:val="decimal"/>
      <w:lvlText w:val=""/>
      <w:lvlJc w:val="left"/>
    </w:lvl>
    <w:lvl w:ilvl="4" w:tplc="0220DB12">
      <w:numFmt w:val="decimal"/>
      <w:lvlText w:val=""/>
      <w:lvlJc w:val="left"/>
    </w:lvl>
    <w:lvl w:ilvl="5" w:tplc="F1421512">
      <w:numFmt w:val="decimal"/>
      <w:lvlText w:val=""/>
      <w:lvlJc w:val="left"/>
    </w:lvl>
    <w:lvl w:ilvl="6" w:tplc="AF3058EE">
      <w:numFmt w:val="decimal"/>
      <w:lvlText w:val=""/>
      <w:lvlJc w:val="left"/>
    </w:lvl>
    <w:lvl w:ilvl="7" w:tplc="070CD79E">
      <w:numFmt w:val="decimal"/>
      <w:lvlText w:val=""/>
      <w:lvlJc w:val="left"/>
    </w:lvl>
    <w:lvl w:ilvl="8" w:tplc="601ED99A">
      <w:numFmt w:val="decimal"/>
      <w:lvlText w:val=""/>
      <w:lvlJc w:val="left"/>
    </w:lvl>
  </w:abstractNum>
  <w:num w:numId="1" w16cid:durableId="114755663">
    <w:abstractNumId w:val="2"/>
  </w:num>
  <w:num w:numId="2" w16cid:durableId="680088694">
    <w:abstractNumId w:val="1"/>
  </w:num>
  <w:num w:numId="3" w16cid:durableId="89647132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1"/>
    <w:rsid w:val="00011681"/>
    <w:rsid w:val="00015485"/>
    <w:rsid w:val="0002326F"/>
    <w:rsid w:val="000306A3"/>
    <w:rsid w:val="00032664"/>
    <w:rsid w:val="00040F5A"/>
    <w:rsid w:val="00044365"/>
    <w:rsid w:val="00052B2C"/>
    <w:rsid w:val="00055D99"/>
    <w:rsid w:val="000601BE"/>
    <w:rsid w:val="00062280"/>
    <w:rsid w:val="00064281"/>
    <w:rsid w:val="00066A43"/>
    <w:rsid w:val="00070652"/>
    <w:rsid w:val="000718B5"/>
    <w:rsid w:val="00073B1B"/>
    <w:rsid w:val="00074A8D"/>
    <w:rsid w:val="00075181"/>
    <w:rsid w:val="00075D67"/>
    <w:rsid w:val="00083D12"/>
    <w:rsid w:val="0008598B"/>
    <w:rsid w:val="00085D2B"/>
    <w:rsid w:val="00085F4F"/>
    <w:rsid w:val="000964A7"/>
    <w:rsid w:val="00097504"/>
    <w:rsid w:val="000A3EE0"/>
    <w:rsid w:val="000A4056"/>
    <w:rsid w:val="000A4C28"/>
    <w:rsid w:val="000A7F1B"/>
    <w:rsid w:val="000B0C06"/>
    <w:rsid w:val="000B0D89"/>
    <w:rsid w:val="000B24DB"/>
    <w:rsid w:val="000B3943"/>
    <w:rsid w:val="000B5C3E"/>
    <w:rsid w:val="000C17BD"/>
    <w:rsid w:val="000C2EF8"/>
    <w:rsid w:val="000C38B3"/>
    <w:rsid w:val="000C3D98"/>
    <w:rsid w:val="000C46EE"/>
    <w:rsid w:val="000D101E"/>
    <w:rsid w:val="000D108F"/>
    <w:rsid w:val="000D160A"/>
    <w:rsid w:val="000D1A75"/>
    <w:rsid w:val="000D2206"/>
    <w:rsid w:val="000D6BDC"/>
    <w:rsid w:val="000D6FF7"/>
    <w:rsid w:val="000E0F67"/>
    <w:rsid w:val="000E2C7A"/>
    <w:rsid w:val="000E2E2B"/>
    <w:rsid w:val="000E70B0"/>
    <w:rsid w:val="000E7AB0"/>
    <w:rsid w:val="000F077A"/>
    <w:rsid w:val="000F4141"/>
    <w:rsid w:val="000F5961"/>
    <w:rsid w:val="00101091"/>
    <w:rsid w:val="00102497"/>
    <w:rsid w:val="00103B77"/>
    <w:rsid w:val="00106DA9"/>
    <w:rsid w:val="00111976"/>
    <w:rsid w:val="00113415"/>
    <w:rsid w:val="00113B59"/>
    <w:rsid w:val="00113FBD"/>
    <w:rsid w:val="00114091"/>
    <w:rsid w:val="001152F2"/>
    <w:rsid w:val="0011738B"/>
    <w:rsid w:val="00117AF3"/>
    <w:rsid w:val="00124FAD"/>
    <w:rsid w:val="00127AC7"/>
    <w:rsid w:val="00134CA9"/>
    <w:rsid w:val="00136045"/>
    <w:rsid w:val="0014111F"/>
    <w:rsid w:val="00141AD7"/>
    <w:rsid w:val="00146567"/>
    <w:rsid w:val="00154101"/>
    <w:rsid w:val="00161AC9"/>
    <w:rsid w:val="00164FAF"/>
    <w:rsid w:val="00170A1A"/>
    <w:rsid w:val="00170A55"/>
    <w:rsid w:val="00172264"/>
    <w:rsid w:val="00175814"/>
    <w:rsid w:val="00176634"/>
    <w:rsid w:val="00177C9B"/>
    <w:rsid w:val="00181D4B"/>
    <w:rsid w:val="00183A2B"/>
    <w:rsid w:val="001967CC"/>
    <w:rsid w:val="001A00BD"/>
    <w:rsid w:val="001A1341"/>
    <w:rsid w:val="001A24F0"/>
    <w:rsid w:val="001A4F53"/>
    <w:rsid w:val="001B74DB"/>
    <w:rsid w:val="001C18DC"/>
    <w:rsid w:val="001C6683"/>
    <w:rsid w:val="001D231C"/>
    <w:rsid w:val="001D3FD6"/>
    <w:rsid w:val="001D614F"/>
    <w:rsid w:val="001E39BB"/>
    <w:rsid w:val="001E64DE"/>
    <w:rsid w:val="001E785D"/>
    <w:rsid w:val="001E7D20"/>
    <w:rsid w:val="001F0A46"/>
    <w:rsid w:val="001F1CD6"/>
    <w:rsid w:val="001F247E"/>
    <w:rsid w:val="001F2FF1"/>
    <w:rsid w:val="001F3FCB"/>
    <w:rsid w:val="001F5F17"/>
    <w:rsid w:val="0020067F"/>
    <w:rsid w:val="00202EFA"/>
    <w:rsid w:val="00206EE8"/>
    <w:rsid w:val="00206F04"/>
    <w:rsid w:val="002079B5"/>
    <w:rsid w:val="00212C8C"/>
    <w:rsid w:val="00212F12"/>
    <w:rsid w:val="002141D6"/>
    <w:rsid w:val="00214C29"/>
    <w:rsid w:val="00214D3B"/>
    <w:rsid w:val="0022063A"/>
    <w:rsid w:val="00221EDC"/>
    <w:rsid w:val="00223959"/>
    <w:rsid w:val="00231307"/>
    <w:rsid w:val="00237143"/>
    <w:rsid w:val="00242171"/>
    <w:rsid w:val="0024329C"/>
    <w:rsid w:val="00257852"/>
    <w:rsid w:val="00257D1D"/>
    <w:rsid w:val="0026112F"/>
    <w:rsid w:val="00261F95"/>
    <w:rsid w:val="00262870"/>
    <w:rsid w:val="00266009"/>
    <w:rsid w:val="00266074"/>
    <w:rsid w:val="002670F4"/>
    <w:rsid w:val="002714D1"/>
    <w:rsid w:val="00272219"/>
    <w:rsid w:val="002728FE"/>
    <w:rsid w:val="00272D26"/>
    <w:rsid w:val="0028634E"/>
    <w:rsid w:val="002901B7"/>
    <w:rsid w:val="0029134A"/>
    <w:rsid w:val="00297B6B"/>
    <w:rsid w:val="002A14BF"/>
    <w:rsid w:val="002A1CFA"/>
    <w:rsid w:val="002A7EE7"/>
    <w:rsid w:val="002B1BE9"/>
    <w:rsid w:val="002B50FA"/>
    <w:rsid w:val="002B51E4"/>
    <w:rsid w:val="002C133F"/>
    <w:rsid w:val="002C23F7"/>
    <w:rsid w:val="002C2D90"/>
    <w:rsid w:val="002C3BD3"/>
    <w:rsid w:val="002C7683"/>
    <w:rsid w:val="002D1F6A"/>
    <w:rsid w:val="002D33D1"/>
    <w:rsid w:val="002D4723"/>
    <w:rsid w:val="002D5B1A"/>
    <w:rsid w:val="002E5F7D"/>
    <w:rsid w:val="002F22FC"/>
    <w:rsid w:val="002F3318"/>
    <w:rsid w:val="002F54CF"/>
    <w:rsid w:val="003029A1"/>
    <w:rsid w:val="003061D6"/>
    <w:rsid w:val="00313E6F"/>
    <w:rsid w:val="0031618B"/>
    <w:rsid w:val="003163CF"/>
    <w:rsid w:val="00317C9A"/>
    <w:rsid w:val="00320059"/>
    <w:rsid w:val="0032104E"/>
    <w:rsid w:val="00322DB9"/>
    <w:rsid w:val="00326064"/>
    <w:rsid w:val="0032793A"/>
    <w:rsid w:val="00330695"/>
    <w:rsid w:val="003309C9"/>
    <w:rsid w:val="00330E4D"/>
    <w:rsid w:val="003447CD"/>
    <w:rsid w:val="003447DD"/>
    <w:rsid w:val="00344D9D"/>
    <w:rsid w:val="00345046"/>
    <w:rsid w:val="00345FA5"/>
    <w:rsid w:val="00350B63"/>
    <w:rsid w:val="00350D1C"/>
    <w:rsid w:val="00352CE2"/>
    <w:rsid w:val="00356162"/>
    <w:rsid w:val="003602A3"/>
    <w:rsid w:val="00360906"/>
    <w:rsid w:val="003673FB"/>
    <w:rsid w:val="00370CF4"/>
    <w:rsid w:val="003717CE"/>
    <w:rsid w:val="00375C8A"/>
    <w:rsid w:val="0037725D"/>
    <w:rsid w:val="0038093E"/>
    <w:rsid w:val="00384DC8"/>
    <w:rsid w:val="003949E6"/>
    <w:rsid w:val="003952A1"/>
    <w:rsid w:val="00396208"/>
    <w:rsid w:val="003967F5"/>
    <w:rsid w:val="003A2932"/>
    <w:rsid w:val="003A45DF"/>
    <w:rsid w:val="003A6A2F"/>
    <w:rsid w:val="003A6CFF"/>
    <w:rsid w:val="003B1432"/>
    <w:rsid w:val="003B3F94"/>
    <w:rsid w:val="003B58E6"/>
    <w:rsid w:val="003B638A"/>
    <w:rsid w:val="003C2779"/>
    <w:rsid w:val="003C48CB"/>
    <w:rsid w:val="003C6F1F"/>
    <w:rsid w:val="003D2AB9"/>
    <w:rsid w:val="003D4312"/>
    <w:rsid w:val="003D77C5"/>
    <w:rsid w:val="003D7927"/>
    <w:rsid w:val="003E3FF4"/>
    <w:rsid w:val="003E7BE0"/>
    <w:rsid w:val="003F002D"/>
    <w:rsid w:val="003F1661"/>
    <w:rsid w:val="003F1C0D"/>
    <w:rsid w:val="003F5B21"/>
    <w:rsid w:val="004000BD"/>
    <w:rsid w:val="00400E64"/>
    <w:rsid w:val="00403ED8"/>
    <w:rsid w:val="00405288"/>
    <w:rsid w:val="00411C2A"/>
    <w:rsid w:val="0041265E"/>
    <w:rsid w:val="00417085"/>
    <w:rsid w:val="0042211C"/>
    <w:rsid w:val="00422560"/>
    <w:rsid w:val="00424559"/>
    <w:rsid w:val="00425C84"/>
    <w:rsid w:val="00425CD3"/>
    <w:rsid w:val="00427117"/>
    <w:rsid w:val="00427BE0"/>
    <w:rsid w:val="00433BD3"/>
    <w:rsid w:val="00441C2E"/>
    <w:rsid w:val="00442ECD"/>
    <w:rsid w:val="00443BAD"/>
    <w:rsid w:val="00444534"/>
    <w:rsid w:val="00446CF4"/>
    <w:rsid w:val="00452037"/>
    <w:rsid w:val="00452DF2"/>
    <w:rsid w:val="0045388C"/>
    <w:rsid w:val="004571DD"/>
    <w:rsid w:val="004615C9"/>
    <w:rsid w:val="004622E8"/>
    <w:rsid w:val="00462309"/>
    <w:rsid w:val="00462E6F"/>
    <w:rsid w:val="00463A48"/>
    <w:rsid w:val="00466552"/>
    <w:rsid w:val="00466624"/>
    <w:rsid w:val="00481825"/>
    <w:rsid w:val="00482276"/>
    <w:rsid w:val="00486A46"/>
    <w:rsid w:val="00487B1F"/>
    <w:rsid w:val="004900E7"/>
    <w:rsid w:val="004942F6"/>
    <w:rsid w:val="00495D3D"/>
    <w:rsid w:val="004A2485"/>
    <w:rsid w:val="004B3858"/>
    <w:rsid w:val="004B499D"/>
    <w:rsid w:val="004B51E2"/>
    <w:rsid w:val="004B56DF"/>
    <w:rsid w:val="004C2CB2"/>
    <w:rsid w:val="004C3510"/>
    <w:rsid w:val="004D1B21"/>
    <w:rsid w:val="004D35C6"/>
    <w:rsid w:val="004D4477"/>
    <w:rsid w:val="004E04C0"/>
    <w:rsid w:val="004E125A"/>
    <w:rsid w:val="004E1A25"/>
    <w:rsid w:val="004E440C"/>
    <w:rsid w:val="004E6F1A"/>
    <w:rsid w:val="004F1AD3"/>
    <w:rsid w:val="004F2A33"/>
    <w:rsid w:val="004F3079"/>
    <w:rsid w:val="004F3B28"/>
    <w:rsid w:val="004F5C87"/>
    <w:rsid w:val="00502FB1"/>
    <w:rsid w:val="00504A24"/>
    <w:rsid w:val="00504C96"/>
    <w:rsid w:val="005050CA"/>
    <w:rsid w:val="00507F94"/>
    <w:rsid w:val="005149D1"/>
    <w:rsid w:val="0051724D"/>
    <w:rsid w:val="00520490"/>
    <w:rsid w:val="00525F1A"/>
    <w:rsid w:val="00532444"/>
    <w:rsid w:val="00533A8D"/>
    <w:rsid w:val="00540FD4"/>
    <w:rsid w:val="005577C3"/>
    <w:rsid w:val="00557E9A"/>
    <w:rsid w:val="00560915"/>
    <w:rsid w:val="00563B4A"/>
    <w:rsid w:val="005640AB"/>
    <w:rsid w:val="005666BF"/>
    <w:rsid w:val="0056683E"/>
    <w:rsid w:val="00571D8C"/>
    <w:rsid w:val="0057511F"/>
    <w:rsid w:val="00581956"/>
    <w:rsid w:val="0058234A"/>
    <w:rsid w:val="00585751"/>
    <w:rsid w:val="00585845"/>
    <w:rsid w:val="00592E54"/>
    <w:rsid w:val="00595328"/>
    <w:rsid w:val="00595390"/>
    <w:rsid w:val="005A0A1D"/>
    <w:rsid w:val="005A64DC"/>
    <w:rsid w:val="005B1088"/>
    <w:rsid w:val="005B78DB"/>
    <w:rsid w:val="005C078E"/>
    <w:rsid w:val="005C1B38"/>
    <w:rsid w:val="005C3B1E"/>
    <w:rsid w:val="005C42B1"/>
    <w:rsid w:val="005C56AF"/>
    <w:rsid w:val="005C6AC6"/>
    <w:rsid w:val="005D023C"/>
    <w:rsid w:val="005D11E9"/>
    <w:rsid w:val="005D4A2B"/>
    <w:rsid w:val="005D75B8"/>
    <w:rsid w:val="005E32F8"/>
    <w:rsid w:val="005F04B0"/>
    <w:rsid w:val="005F77BC"/>
    <w:rsid w:val="006008AA"/>
    <w:rsid w:val="00602CAE"/>
    <w:rsid w:val="00603F55"/>
    <w:rsid w:val="0060584F"/>
    <w:rsid w:val="006073BA"/>
    <w:rsid w:val="00611406"/>
    <w:rsid w:val="006118B4"/>
    <w:rsid w:val="00620C24"/>
    <w:rsid w:val="006211A9"/>
    <w:rsid w:val="00623F85"/>
    <w:rsid w:val="00630929"/>
    <w:rsid w:val="006327D7"/>
    <w:rsid w:val="00633BA3"/>
    <w:rsid w:val="00633DEA"/>
    <w:rsid w:val="006368C2"/>
    <w:rsid w:val="00636A3F"/>
    <w:rsid w:val="00637E2E"/>
    <w:rsid w:val="006420B9"/>
    <w:rsid w:val="00642FA2"/>
    <w:rsid w:val="006452F7"/>
    <w:rsid w:val="00646149"/>
    <w:rsid w:val="00647C87"/>
    <w:rsid w:val="00647E0B"/>
    <w:rsid w:val="0065001E"/>
    <w:rsid w:val="006515C6"/>
    <w:rsid w:val="006536A3"/>
    <w:rsid w:val="00660B7A"/>
    <w:rsid w:val="00660DFE"/>
    <w:rsid w:val="006619C8"/>
    <w:rsid w:val="00661F3B"/>
    <w:rsid w:val="006645DA"/>
    <w:rsid w:val="00665DB1"/>
    <w:rsid w:val="00671C08"/>
    <w:rsid w:val="00671FE8"/>
    <w:rsid w:val="0067624F"/>
    <w:rsid w:val="006822A2"/>
    <w:rsid w:val="00683B9B"/>
    <w:rsid w:val="00687DB7"/>
    <w:rsid w:val="00692744"/>
    <w:rsid w:val="00693E4B"/>
    <w:rsid w:val="00695C2B"/>
    <w:rsid w:val="006A459B"/>
    <w:rsid w:val="006A6799"/>
    <w:rsid w:val="006B0687"/>
    <w:rsid w:val="006B09F1"/>
    <w:rsid w:val="006B11C2"/>
    <w:rsid w:val="006B19A2"/>
    <w:rsid w:val="006B396E"/>
    <w:rsid w:val="006B3CBE"/>
    <w:rsid w:val="006B4E2D"/>
    <w:rsid w:val="006B6323"/>
    <w:rsid w:val="006C231D"/>
    <w:rsid w:val="006C7A55"/>
    <w:rsid w:val="006C7EE7"/>
    <w:rsid w:val="006D06A9"/>
    <w:rsid w:val="006D1C7E"/>
    <w:rsid w:val="006D4EDF"/>
    <w:rsid w:val="006D5204"/>
    <w:rsid w:val="006E1105"/>
    <w:rsid w:val="006E6BF5"/>
    <w:rsid w:val="006F0204"/>
    <w:rsid w:val="006F1642"/>
    <w:rsid w:val="006F35FA"/>
    <w:rsid w:val="006F7507"/>
    <w:rsid w:val="0070186E"/>
    <w:rsid w:val="00702699"/>
    <w:rsid w:val="007044EA"/>
    <w:rsid w:val="00712932"/>
    <w:rsid w:val="00713C1E"/>
    <w:rsid w:val="00714B4D"/>
    <w:rsid w:val="007206F8"/>
    <w:rsid w:val="0072406B"/>
    <w:rsid w:val="00725D0A"/>
    <w:rsid w:val="00727F44"/>
    <w:rsid w:val="007314C3"/>
    <w:rsid w:val="007348A0"/>
    <w:rsid w:val="007411E6"/>
    <w:rsid w:val="00742241"/>
    <w:rsid w:val="0074510F"/>
    <w:rsid w:val="007458D2"/>
    <w:rsid w:val="0075013B"/>
    <w:rsid w:val="00750BF2"/>
    <w:rsid w:val="00751BDA"/>
    <w:rsid w:val="00751D40"/>
    <w:rsid w:val="00755061"/>
    <w:rsid w:val="00764426"/>
    <w:rsid w:val="00767895"/>
    <w:rsid w:val="007711C5"/>
    <w:rsid w:val="00774A1B"/>
    <w:rsid w:val="00774D9D"/>
    <w:rsid w:val="00782209"/>
    <w:rsid w:val="00782D56"/>
    <w:rsid w:val="007836E0"/>
    <w:rsid w:val="00784BE9"/>
    <w:rsid w:val="007850B3"/>
    <w:rsid w:val="007926BE"/>
    <w:rsid w:val="00795B3C"/>
    <w:rsid w:val="007A11CF"/>
    <w:rsid w:val="007A1AF2"/>
    <w:rsid w:val="007A7205"/>
    <w:rsid w:val="007A7E5C"/>
    <w:rsid w:val="007B0A50"/>
    <w:rsid w:val="007B6184"/>
    <w:rsid w:val="007B703F"/>
    <w:rsid w:val="007C3897"/>
    <w:rsid w:val="007C74D5"/>
    <w:rsid w:val="007D19FF"/>
    <w:rsid w:val="007D2B8B"/>
    <w:rsid w:val="007D33B6"/>
    <w:rsid w:val="007D491E"/>
    <w:rsid w:val="007D512F"/>
    <w:rsid w:val="007D7575"/>
    <w:rsid w:val="007E0428"/>
    <w:rsid w:val="007E0CDF"/>
    <w:rsid w:val="007E126E"/>
    <w:rsid w:val="007E3ADE"/>
    <w:rsid w:val="007E4BCC"/>
    <w:rsid w:val="007E6C1A"/>
    <w:rsid w:val="007E6E64"/>
    <w:rsid w:val="007F0FEE"/>
    <w:rsid w:val="007F20C8"/>
    <w:rsid w:val="007F2FFB"/>
    <w:rsid w:val="007F3FB9"/>
    <w:rsid w:val="007F6539"/>
    <w:rsid w:val="0080070E"/>
    <w:rsid w:val="0080072D"/>
    <w:rsid w:val="008009D6"/>
    <w:rsid w:val="00800E20"/>
    <w:rsid w:val="0080179C"/>
    <w:rsid w:val="008063EE"/>
    <w:rsid w:val="00811AB3"/>
    <w:rsid w:val="00813F54"/>
    <w:rsid w:val="0081504F"/>
    <w:rsid w:val="00824B6B"/>
    <w:rsid w:val="00825C52"/>
    <w:rsid w:val="008277EB"/>
    <w:rsid w:val="008300DC"/>
    <w:rsid w:val="008308DD"/>
    <w:rsid w:val="00832037"/>
    <w:rsid w:val="008343FA"/>
    <w:rsid w:val="00841384"/>
    <w:rsid w:val="00847681"/>
    <w:rsid w:val="008479D6"/>
    <w:rsid w:val="0085043F"/>
    <w:rsid w:val="008547A2"/>
    <w:rsid w:val="00856A53"/>
    <w:rsid w:val="00861C74"/>
    <w:rsid w:val="008672FF"/>
    <w:rsid w:val="0087023C"/>
    <w:rsid w:val="00870B77"/>
    <w:rsid w:val="00874DC0"/>
    <w:rsid w:val="008806D5"/>
    <w:rsid w:val="00882AE3"/>
    <w:rsid w:val="0088347A"/>
    <w:rsid w:val="008840F6"/>
    <w:rsid w:val="008853DD"/>
    <w:rsid w:val="00890B24"/>
    <w:rsid w:val="00891769"/>
    <w:rsid w:val="00893FD0"/>
    <w:rsid w:val="00896353"/>
    <w:rsid w:val="00896628"/>
    <w:rsid w:val="008A2D79"/>
    <w:rsid w:val="008A410A"/>
    <w:rsid w:val="008A4431"/>
    <w:rsid w:val="008A5E20"/>
    <w:rsid w:val="008A6146"/>
    <w:rsid w:val="008A65F2"/>
    <w:rsid w:val="008A784A"/>
    <w:rsid w:val="008B0455"/>
    <w:rsid w:val="008B3480"/>
    <w:rsid w:val="008B4EED"/>
    <w:rsid w:val="008C3667"/>
    <w:rsid w:val="008D39DC"/>
    <w:rsid w:val="008D44DB"/>
    <w:rsid w:val="008D605E"/>
    <w:rsid w:val="008D72BF"/>
    <w:rsid w:val="008E2D81"/>
    <w:rsid w:val="008E2DD7"/>
    <w:rsid w:val="008E433C"/>
    <w:rsid w:val="008E5214"/>
    <w:rsid w:val="008E5C57"/>
    <w:rsid w:val="008F2799"/>
    <w:rsid w:val="00901021"/>
    <w:rsid w:val="009013F0"/>
    <w:rsid w:val="00901E96"/>
    <w:rsid w:val="00902D6E"/>
    <w:rsid w:val="00903DD5"/>
    <w:rsid w:val="0090441B"/>
    <w:rsid w:val="00907025"/>
    <w:rsid w:val="00907101"/>
    <w:rsid w:val="009076A8"/>
    <w:rsid w:val="00912F2E"/>
    <w:rsid w:val="0091517A"/>
    <w:rsid w:val="00915ADF"/>
    <w:rsid w:val="00916ED3"/>
    <w:rsid w:val="00920113"/>
    <w:rsid w:val="00922514"/>
    <w:rsid w:val="0092340F"/>
    <w:rsid w:val="00925B60"/>
    <w:rsid w:val="00925BD6"/>
    <w:rsid w:val="00931FEC"/>
    <w:rsid w:val="009411AA"/>
    <w:rsid w:val="009439C6"/>
    <w:rsid w:val="00944F49"/>
    <w:rsid w:val="00952675"/>
    <w:rsid w:val="00952972"/>
    <w:rsid w:val="009542A4"/>
    <w:rsid w:val="00954B5F"/>
    <w:rsid w:val="00954B8E"/>
    <w:rsid w:val="0096374F"/>
    <w:rsid w:val="00964C32"/>
    <w:rsid w:val="009660C8"/>
    <w:rsid w:val="009669AF"/>
    <w:rsid w:val="009709B6"/>
    <w:rsid w:val="00970C42"/>
    <w:rsid w:val="00974704"/>
    <w:rsid w:val="00974FC6"/>
    <w:rsid w:val="00977542"/>
    <w:rsid w:val="00983274"/>
    <w:rsid w:val="009832B2"/>
    <w:rsid w:val="0099075F"/>
    <w:rsid w:val="00991DE5"/>
    <w:rsid w:val="00991F44"/>
    <w:rsid w:val="0099200B"/>
    <w:rsid w:val="009A2E1B"/>
    <w:rsid w:val="009A678E"/>
    <w:rsid w:val="009A6D70"/>
    <w:rsid w:val="009B1369"/>
    <w:rsid w:val="009B1759"/>
    <w:rsid w:val="009B2FD2"/>
    <w:rsid w:val="009B362E"/>
    <w:rsid w:val="009B3D6E"/>
    <w:rsid w:val="009C025E"/>
    <w:rsid w:val="009C1C84"/>
    <w:rsid w:val="009C371B"/>
    <w:rsid w:val="009C5E0E"/>
    <w:rsid w:val="009C7332"/>
    <w:rsid w:val="009C7C4E"/>
    <w:rsid w:val="009D0204"/>
    <w:rsid w:val="009D072F"/>
    <w:rsid w:val="009D1D3B"/>
    <w:rsid w:val="009D232E"/>
    <w:rsid w:val="009D32E9"/>
    <w:rsid w:val="009D54C0"/>
    <w:rsid w:val="009D75AB"/>
    <w:rsid w:val="009E2B99"/>
    <w:rsid w:val="009E4079"/>
    <w:rsid w:val="009E5FD9"/>
    <w:rsid w:val="009F410C"/>
    <w:rsid w:val="009F5E72"/>
    <w:rsid w:val="00A006A3"/>
    <w:rsid w:val="00A014F6"/>
    <w:rsid w:val="00A036B1"/>
    <w:rsid w:val="00A05331"/>
    <w:rsid w:val="00A066BF"/>
    <w:rsid w:val="00A10181"/>
    <w:rsid w:val="00A155DA"/>
    <w:rsid w:val="00A169CE"/>
    <w:rsid w:val="00A215BC"/>
    <w:rsid w:val="00A22217"/>
    <w:rsid w:val="00A27A28"/>
    <w:rsid w:val="00A31F42"/>
    <w:rsid w:val="00A33E0F"/>
    <w:rsid w:val="00A36A49"/>
    <w:rsid w:val="00A36A8F"/>
    <w:rsid w:val="00A40982"/>
    <w:rsid w:val="00A42343"/>
    <w:rsid w:val="00A42438"/>
    <w:rsid w:val="00A45E26"/>
    <w:rsid w:val="00A46281"/>
    <w:rsid w:val="00A519A6"/>
    <w:rsid w:val="00A5361D"/>
    <w:rsid w:val="00A55CF9"/>
    <w:rsid w:val="00A57072"/>
    <w:rsid w:val="00A57302"/>
    <w:rsid w:val="00A70D3F"/>
    <w:rsid w:val="00A76E4D"/>
    <w:rsid w:val="00A81B0E"/>
    <w:rsid w:val="00A831B9"/>
    <w:rsid w:val="00A83B66"/>
    <w:rsid w:val="00A95351"/>
    <w:rsid w:val="00A96902"/>
    <w:rsid w:val="00AA1B86"/>
    <w:rsid w:val="00AA3078"/>
    <w:rsid w:val="00AB3754"/>
    <w:rsid w:val="00AB4213"/>
    <w:rsid w:val="00AB47E7"/>
    <w:rsid w:val="00AB490F"/>
    <w:rsid w:val="00AC0223"/>
    <w:rsid w:val="00AC04F0"/>
    <w:rsid w:val="00AC0824"/>
    <w:rsid w:val="00AC125D"/>
    <w:rsid w:val="00AC25AE"/>
    <w:rsid w:val="00AC4CE3"/>
    <w:rsid w:val="00AC74F0"/>
    <w:rsid w:val="00AD24C3"/>
    <w:rsid w:val="00AD5607"/>
    <w:rsid w:val="00AD6AAB"/>
    <w:rsid w:val="00AE1CF3"/>
    <w:rsid w:val="00AE3DD2"/>
    <w:rsid w:val="00AE3E70"/>
    <w:rsid w:val="00AF1C62"/>
    <w:rsid w:val="00AF277B"/>
    <w:rsid w:val="00AF6481"/>
    <w:rsid w:val="00AF64E0"/>
    <w:rsid w:val="00AF7E2A"/>
    <w:rsid w:val="00B001BB"/>
    <w:rsid w:val="00B00B7B"/>
    <w:rsid w:val="00B034E9"/>
    <w:rsid w:val="00B03B79"/>
    <w:rsid w:val="00B04BB7"/>
    <w:rsid w:val="00B0525D"/>
    <w:rsid w:val="00B05B04"/>
    <w:rsid w:val="00B07846"/>
    <w:rsid w:val="00B174EC"/>
    <w:rsid w:val="00B2596C"/>
    <w:rsid w:val="00B2677E"/>
    <w:rsid w:val="00B3082B"/>
    <w:rsid w:val="00B311C0"/>
    <w:rsid w:val="00B3331F"/>
    <w:rsid w:val="00B35A01"/>
    <w:rsid w:val="00B40511"/>
    <w:rsid w:val="00B4117F"/>
    <w:rsid w:val="00B50D48"/>
    <w:rsid w:val="00B52751"/>
    <w:rsid w:val="00B562AF"/>
    <w:rsid w:val="00B609A0"/>
    <w:rsid w:val="00B6216E"/>
    <w:rsid w:val="00B62D7E"/>
    <w:rsid w:val="00B65A92"/>
    <w:rsid w:val="00B67C9B"/>
    <w:rsid w:val="00B7298A"/>
    <w:rsid w:val="00B7419B"/>
    <w:rsid w:val="00B7551A"/>
    <w:rsid w:val="00B80E26"/>
    <w:rsid w:val="00B81B35"/>
    <w:rsid w:val="00B83B1D"/>
    <w:rsid w:val="00B84CEF"/>
    <w:rsid w:val="00B85893"/>
    <w:rsid w:val="00B9244A"/>
    <w:rsid w:val="00B93B99"/>
    <w:rsid w:val="00B946B0"/>
    <w:rsid w:val="00BA0978"/>
    <w:rsid w:val="00BA108E"/>
    <w:rsid w:val="00BA3802"/>
    <w:rsid w:val="00BB017E"/>
    <w:rsid w:val="00BB111E"/>
    <w:rsid w:val="00BB26C7"/>
    <w:rsid w:val="00BB3AEB"/>
    <w:rsid w:val="00BB5EE7"/>
    <w:rsid w:val="00BC0A6F"/>
    <w:rsid w:val="00BC0E73"/>
    <w:rsid w:val="00BC201F"/>
    <w:rsid w:val="00BC24AA"/>
    <w:rsid w:val="00BC3D68"/>
    <w:rsid w:val="00BC7771"/>
    <w:rsid w:val="00BD0FA9"/>
    <w:rsid w:val="00BD1266"/>
    <w:rsid w:val="00BE0476"/>
    <w:rsid w:val="00BE29D1"/>
    <w:rsid w:val="00BE337C"/>
    <w:rsid w:val="00BE6B6C"/>
    <w:rsid w:val="00BE6CE1"/>
    <w:rsid w:val="00BE7A1F"/>
    <w:rsid w:val="00BF16C8"/>
    <w:rsid w:val="00BF3473"/>
    <w:rsid w:val="00BF3C12"/>
    <w:rsid w:val="00BF5719"/>
    <w:rsid w:val="00BF59E1"/>
    <w:rsid w:val="00BF6116"/>
    <w:rsid w:val="00BF6F61"/>
    <w:rsid w:val="00C01D0D"/>
    <w:rsid w:val="00C03A4A"/>
    <w:rsid w:val="00C07666"/>
    <w:rsid w:val="00C10D37"/>
    <w:rsid w:val="00C12AAA"/>
    <w:rsid w:val="00C15146"/>
    <w:rsid w:val="00C161A3"/>
    <w:rsid w:val="00C1624B"/>
    <w:rsid w:val="00C167BF"/>
    <w:rsid w:val="00C227D4"/>
    <w:rsid w:val="00C331D3"/>
    <w:rsid w:val="00C35FE1"/>
    <w:rsid w:val="00C45B9C"/>
    <w:rsid w:val="00C51457"/>
    <w:rsid w:val="00C51EAF"/>
    <w:rsid w:val="00C53411"/>
    <w:rsid w:val="00C55AFD"/>
    <w:rsid w:val="00C56A2D"/>
    <w:rsid w:val="00C65CC2"/>
    <w:rsid w:val="00C71725"/>
    <w:rsid w:val="00C72439"/>
    <w:rsid w:val="00C725CD"/>
    <w:rsid w:val="00C72C54"/>
    <w:rsid w:val="00C76182"/>
    <w:rsid w:val="00C768BD"/>
    <w:rsid w:val="00C82B8D"/>
    <w:rsid w:val="00C835BF"/>
    <w:rsid w:val="00C842B6"/>
    <w:rsid w:val="00C8762B"/>
    <w:rsid w:val="00C90BC8"/>
    <w:rsid w:val="00C956DC"/>
    <w:rsid w:val="00C974BD"/>
    <w:rsid w:val="00C975BA"/>
    <w:rsid w:val="00CA0043"/>
    <w:rsid w:val="00CA0A0C"/>
    <w:rsid w:val="00CA5C8D"/>
    <w:rsid w:val="00CA5E56"/>
    <w:rsid w:val="00CA7BBD"/>
    <w:rsid w:val="00CB189E"/>
    <w:rsid w:val="00CB2444"/>
    <w:rsid w:val="00CB547F"/>
    <w:rsid w:val="00CC213F"/>
    <w:rsid w:val="00CC2385"/>
    <w:rsid w:val="00CC2419"/>
    <w:rsid w:val="00CC2A10"/>
    <w:rsid w:val="00CC530D"/>
    <w:rsid w:val="00CC6A1E"/>
    <w:rsid w:val="00CC6B3E"/>
    <w:rsid w:val="00CD13A4"/>
    <w:rsid w:val="00CD635D"/>
    <w:rsid w:val="00CD78AB"/>
    <w:rsid w:val="00CE503F"/>
    <w:rsid w:val="00CF19BC"/>
    <w:rsid w:val="00CF2046"/>
    <w:rsid w:val="00CF27B9"/>
    <w:rsid w:val="00CF5885"/>
    <w:rsid w:val="00CF5B94"/>
    <w:rsid w:val="00CF5F4D"/>
    <w:rsid w:val="00CF67CC"/>
    <w:rsid w:val="00CF6BA3"/>
    <w:rsid w:val="00D047A0"/>
    <w:rsid w:val="00D11DF1"/>
    <w:rsid w:val="00D12A76"/>
    <w:rsid w:val="00D2613D"/>
    <w:rsid w:val="00D27CE7"/>
    <w:rsid w:val="00D30047"/>
    <w:rsid w:val="00D30D00"/>
    <w:rsid w:val="00D3304A"/>
    <w:rsid w:val="00D40111"/>
    <w:rsid w:val="00D4158A"/>
    <w:rsid w:val="00D41B0B"/>
    <w:rsid w:val="00D47E1E"/>
    <w:rsid w:val="00D53E55"/>
    <w:rsid w:val="00D542BE"/>
    <w:rsid w:val="00D56B37"/>
    <w:rsid w:val="00D5708F"/>
    <w:rsid w:val="00D60195"/>
    <w:rsid w:val="00D624B0"/>
    <w:rsid w:val="00D647CC"/>
    <w:rsid w:val="00D72402"/>
    <w:rsid w:val="00D7600F"/>
    <w:rsid w:val="00D76AE1"/>
    <w:rsid w:val="00D77361"/>
    <w:rsid w:val="00D81420"/>
    <w:rsid w:val="00D858F1"/>
    <w:rsid w:val="00D96E19"/>
    <w:rsid w:val="00DA31DC"/>
    <w:rsid w:val="00DA6560"/>
    <w:rsid w:val="00DB00E1"/>
    <w:rsid w:val="00DB02F0"/>
    <w:rsid w:val="00DB7369"/>
    <w:rsid w:val="00DC0A2E"/>
    <w:rsid w:val="00DC198C"/>
    <w:rsid w:val="00DC79FB"/>
    <w:rsid w:val="00DC7A0C"/>
    <w:rsid w:val="00DD0417"/>
    <w:rsid w:val="00DD4560"/>
    <w:rsid w:val="00DD5268"/>
    <w:rsid w:val="00DE02EB"/>
    <w:rsid w:val="00DE1C18"/>
    <w:rsid w:val="00DE5D7B"/>
    <w:rsid w:val="00DE5FD7"/>
    <w:rsid w:val="00DE718F"/>
    <w:rsid w:val="00DF18A9"/>
    <w:rsid w:val="00E00013"/>
    <w:rsid w:val="00E0236F"/>
    <w:rsid w:val="00E07540"/>
    <w:rsid w:val="00E10F58"/>
    <w:rsid w:val="00E123CC"/>
    <w:rsid w:val="00E1531C"/>
    <w:rsid w:val="00E1747D"/>
    <w:rsid w:val="00E211DA"/>
    <w:rsid w:val="00E21E9E"/>
    <w:rsid w:val="00E22997"/>
    <w:rsid w:val="00E25706"/>
    <w:rsid w:val="00E26A93"/>
    <w:rsid w:val="00E328CF"/>
    <w:rsid w:val="00E332D6"/>
    <w:rsid w:val="00E362AA"/>
    <w:rsid w:val="00E369EC"/>
    <w:rsid w:val="00E369FA"/>
    <w:rsid w:val="00E374FE"/>
    <w:rsid w:val="00E41865"/>
    <w:rsid w:val="00E420B2"/>
    <w:rsid w:val="00E4635E"/>
    <w:rsid w:val="00E51E12"/>
    <w:rsid w:val="00E532F0"/>
    <w:rsid w:val="00E57D74"/>
    <w:rsid w:val="00E64233"/>
    <w:rsid w:val="00E65D13"/>
    <w:rsid w:val="00E71895"/>
    <w:rsid w:val="00E71C43"/>
    <w:rsid w:val="00E76A8E"/>
    <w:rsid w:val="00E8755B"/>
    <w:rsid w:val="00E87DD4"/>
    <w:rsid w:val="00E91473"/>
    <w:rsid w:val="00EA0B36"/>
    <w:rsid w:val="00EA0CE6"/>
    <w:rsid w:val="00EB2532"/>
    <w:rsid w:val="00EB2CFF"/>
    <w:rsid w:val="00EB38AE"/>
    <w:rsid w:val="00EB3A28"/>
    <w:rsid w:val="00EB78CB"/>
    <w:rsid w:val="00EC4E3F"/>
    <w:rsid w:val="00EC6B4B"/>
    <w:rsid w:val="00ED040F"/>
    <w:rsid w:val="00ED377E"/>
    <w:rsid w:val="00ED76E1"/>
    <w:rsid w:val="00ED78CA"/>
    <w:rsid w:val="00EE1055"/>
    <w:rsid w:val="00EE714C"/>
    <w:rsid w:val="00EF2116"/>
    <w:rsid w:val="00EF3D9E"/>
    <w:rsid w:val="00EF5689"/>
    <w:rsid w:val="00EF6265"/>
    <w:rsid w:val="00EF7437"/>
    <w:rsid w:val="00F0053B"/>
    <w:rsid w:val="00F00F2F"/>
    <w:rsid w:val="00F0133C"/>
    <w:rsid w:val="00F017C9"/>
    <w:rsid w:val="00F01A69"/>
    <w:rsid w:val="00F01C61"/>
    <w:rsid w:val="00F05CB9"/>
    <w:rsid w:val="00F11542"/>
    <w:rsid w:val="00F11F1E"/>
    <w:rsid w:val="00F12E19"/>
    <w:rsid w:val="00F273D5"/>
    <w:rsid w:val="00F309C0"/>
    <w:rsid w:val="00F30BC8"/>
    <w:rsid w:val="00F30F9E"/>
    <w:rsid w:val="00F424CC"/>
    <w:rsid w:val="00F43A9B"/>
    <w:rsid w:val="00F46467"/>
    <w:rsid w:val="00F47440"/>
    <w:rsid w:val="00F50293"/>
    <w:rsid w:val="00F509C0"/>
    <w:rsid w:val="00F53F9C"/>
    <w:rsid w:val="00F56031"/>
    <w:rsid w:val="00F57D3A"/>
    <w:rsid w:val="00F63C6D"/>
    <w:rsid w:val="00F66AA1"/>
    <w:rsid w:val="00F67746"/>
    <w:rsid w:val="00F7098E"/>
    <w:rsid w:val="00F72EF3"/>
    <w:rsid w:val="00F754E1"/>
    <w:rsid w:val="00F76D39"/>
    <w:rsid w:val="00F869CC"/>
    <w:rsid w:val="00F87A6F"/>
    <w:rsid w:val="00F928BF"/>
    <w:rsid w:val="00F93487"/>
    <w:rsid w:val="00FA04AD"/>
    <w:rsid w:val="00FA1948"/>
    <w:rsid w:val="00FA28D7"/>
    <w:rsid w:val="00FA3447"/>
    <w:rsid w:val="00FA3B79"/>
    <w:rsid w:val="00FB1373"/>
    <w:rsid w:val="00FB3CFD"/>
    <w:rsid w:val="00FC0CCE"/>
    <w:rsid w:val="00FC11E8"/>
    <w:rsid w:val="00FC139F"/>
    <w:rsid w:val="00FC18EF"/>
    <w:rsid w:val="00FC21A5"/>
    <w:rsid w:val="00FC328A"/>
    <w:rsid w:val="00FC3AC3"/>
    <w:rsid w:val="00FC546B"/>
    <w:rsid w:val="00FD198E"/>
    <w:rsid w:val="00FD2CFC"/>
    <w:rsid w:val="00FD3195"/>
    <w:rsid w:val="00FD714C"/>
    <w:rsid w:val="00FD797A"/>
    <w:rsid w:val="00FE0AE4"/>
    <w:rsid w:val="00FE23AC"/>
    <w:rsid w:val="00FE264D"/>
    <w:rsid w:val="00FE26B3"/>
    <w:rsid w:val="00FE7A11"/>
    <w:rsid w:val="00FF1702"/>
    <w:rsid w:val="00FF3DF9"/>
    <w:rsid w:val="00FF4783"/>
    <w:rsid w:val="00FF576A"/>
    <w:rsid w:val="00FF60DE"/>
    <w:rsid w:val="00FF7A5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2D8683B"/>
  <w15:docId w15:val="{3C7272FC-CE17-4D87-81A3-4295D8C6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3CC"/>
    <w:pPr>
      <w:jc w:val="center"/>
    </w:pPr>
    <w:rPr>
      <w:lang w:val="es-CR"/>
    </w:rPr>
  </w:style>
  <w:style w:type="paragraph" w:styleId="Ttulo1">
    <w:name w:val="heading 1"/>
    <w:basedOn w:val="Normal"/>
    <w:next w:val="Normal"/>
    <w:link w:val="Ttulo1Car"/>
    <w:qFormat/>
    <w:pPr>
      <w:keepNext/>
      <w:widowControl w:val="0"/>
      <w:outlineLvl w:val="0"/>
    </w:pPr>
    <w:rPr>
      <w:rFonts w:ascii="Coronet" w:hAnsi="Coronet"/>
      <w:bCs/>
      <w:i/>
      <w:color w:val="000000"/>
      <w:sz w:val="44"/>
      <w:lang w:val="en-US"/>
    </w:rPr>
  </w:style>
  <w:style w:type="paragraph" w:styleId="Ttulo2">
    <w:name w:val="heading 2"/>
    <w:basedOn w:val="Normal"/>
    <w:next w:val="Normal"/>
    <w:link w:val="Ttulo2Car"/>
    <w:qFormat/>
    <w:pPr>
      <w:keepNext/>
      <w:outlineLvl w:val="1"/>
    </w:pPr>
    <w:rPr>
      <w:rFonts w:ascii="Coronet" w:hAnsi="Coronet"/>
      <w:sz w:val="44"/>
    </w:rPr>
  </w:style>
  <w:style w:type="paragraph" w:styleId="Ttulo3">
    <w:name w:val="heading 3"/>
    <w:basedOn w:val="Normal"/>
    <w:next w:val="Normal"/>
    <w:link w:val="Ttulo3Car"/>
    <w:uiPriority w:val="9"/>
    <w:qFormat/>
    <w:pPr>
      <w:keepNext/>
      <w:outlineLvl w:val="2"/>
    </w:pPr>
    <w:rPr>
      <w:i/>
      <w:iCs/>
      <w:sz w:val="24"/>
      <w:lang w:val="en-US"/>
    </w:rPr>
  </w:style>
  <w:style w:type="paragraph" w:styleId="Ttulo4">
    <w:name w:val="heading 4"/>
    <w:basedOn w:val="Normal"/>
    <w:next w:val="Normal"/>
    <w:qFormat/>
    <w:pPr>
      <w:keepNext/>
      <w:outlineLvl w:val="3"/>
    </w:pPr>
    <w:rPr>
      <w:rFonts w:ascii="Coronet" w:hAnsi="Coronet"/>
      <w:sz w:val="42"/>
    </w:rPr>
  </w:style>
  <w:style w:type="paragraph" w:styleId="Ttulo5">
    <w:name w:val="heading 5"/>
    <w:basedOn w:val="Normal"/>
    <w:next w:val="Normal"/>
    <w:qFormat/>
    <w:pPr>
      <w:keepNext/>
      <w:widowControl w:val="0"/>
      <w:ind w:firstLine="426"/>
      <w:jc w:val="both"/>
      <w:outlineLvl w:val="4"/>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left" w:pos="360"/>
        <w:tab w:val="right" w:pos="9000"/>
      </w:tabs>
      <w:suppressAutoHyphens/>
    </w:pPr>
    <w:rPr>
      <w:rFonts w:ascii="Courier" w:hAnsi="Courier"/>
      <w:snapToGrid w:val="0"/>
      <w:sz w:val="24"/>
      <w:lang w:val="en-US"/>
    </w:rPr>
  </w:style>
  <w:style w:type="paragraph" w:styleId="Piedepgina">
    <w:name w:val="footer"/>
    <w:basedOn w:val="Normal"/>
    <w:link w:val="PiedepginaCar"/>
    <w:uiPriority w:val="99"/>
    <w:pPr>
      <w:tabs>
        <w:tab w:val="center" w:pos="4252"/>
        <w:tab w:val="right" w:pos="8504"/>
      </w:tabs>
      <w:spacing w:before="120" w:after="120"/>
      <w:jc w:val="both"/>
    </w:pPr>
    <w:rPr>
      <w:sz w:val="24"/>
    </w:rPr>
  </w:style>
  <w:style w:type="paragraph" w:styleId="Textoindependiente">
    <w:name w:val="Body Text"/>
    <w:basedOn w:val="Normal"/>
    <w:link w:val="TextoindependienteCar"/>
    <w:uiPriority w:val="99"/>
    <w:pPr>
      <w:widowControl w:val="0"/>
      <w:spacing w:line="360" w:lineRule="auto"/>
      <w:jc w:val="both"/>
    </w:pPr>
    <w:rPr>
      <w:sz w:val="24"/>
    </w:rPr>
  </w:style>
  <w:style w:type="paragraph" w:styleId="Sangradetextonormal">
    <w:name w:val="Body Text Indent"/>
    <w:aliases w:val="Sangría de t. independiente"/>
    <w:basedOn w:val="Normal"/>
    <w:link w:val="SangradetextonormalCar"/>
    <w:pPr>
      <w:widowControl w:val="0"/>
      <w:ind w:left="709" w:hanging="709"/>
      <w:jc w:val="both"/>
    </w:pPr>
    <w:rPr>
      <w:sz w:val="24"/>
    </w:rPr>
  </w:style>
  <w:style w:type="paragraph" w:styleId="Sangra2detindependiente">
    <w:name w:val="Body Text Indent 2"/>
    <w:basedOn w:val="Normal"/>
    <w:pPr>
      <w:widowControl w:val="0"/>
      <w:spacing w:line="360" w:lineRule="auto"/>
      <w:ind w:left="709" w:hanging="709"/>
      <w:jc w:val="both"/>
    </w:pPr>
    <w:rPr>
      <w:sz w:val="22"/>
    </w:rPr>
  </w:style>
  <w:style w:type="paragraph" w:styleId="Textoindependiente2">
    <w:name w:val="Body Text 2"/>
    <w:basedOn w:val="Normal"/>
    <w:link w:val="Textoindependiente2Car"/>
    <w:pPr>
      <w:widowControl w:val="0"/>
      <w:spacing w:line="360" w:lineRule="auto"/>
      <w:jc w:val="both"/>
    </w:pPr>
    <w:rPr>
      <w:sz w:val="22"/>
    </w:rPr>
  </w:style>
  <w:style w:type="paragraph" w:styleId="Textoindependiente3">
    <w:name w:val="Body Text 3"/>
    <w:basedOn w:val="Normal"/>
    <w:link w:val="Textoindependiente3Car"/>
    <w:pPr>
      <w:widowControl w:val="0"/>
      <w:jc w:val="both"/>
    </w:pPr>
    <w:rPr>
      <w:sz w:val="25"/>
    </w:rPr>
  </w:style>
  <w:style w:type="paragraph" w:styleId="Sangra3detindependiente">
    <w:name w:val="Body Text Indent 3"/>
    <w:basedOn w:val="Normal"/>
    <w:link w:val="Sangra3detindependienteCar"/>
    <w:pPr>
      <w:widowControl w:val="0"/>
      <w:ind w:left="709" w:hanging="709"/>
      <w:jc w:val="both"/>
    </w:pPr>
    <w:rPr>
      <w:sz w:val="19"/>
    </w:rPr>
  </w:style>
  <w:style w:type="paragraph" w:customStyle="1" w:styleId="CNV">
    <w:name w:val="CNV"/>
    <w:basedOn w:val="Normal"/>
    <w:pPr>
      <w:jc w:val="both"/>
    </w:pPr>
    <w:rPr>
      <w:rFonts w:ascii="BR-01T" w:hAnsi="BR-01T"/>
      <w:sz w:val="24"/>
      <w:lang w:val="es-ES_tradnl"/>
    </w:rPr>
  </w:style>
  <w:style w:type="paragraph" w:styleId="Descripcin">
    <w:name w:val="caption"/>
    <w:basedOn w:val="Normal"/>
    <w:next w:val="Normal"/>
    <w:qFormat/>
    <w:pPr>
      <w:ind w:left="284"/>
      <w:jc w:val="right"/>
    </w:pPr>
    <w:rPr>
      <w:i/>
      <w:sz w:val="24"/>
      <w:lang w:val="es-ES_tradnl"/>
    </w:rPr>
  </w:style>
  <w:style w:type="paragraph" w:styleId="Textodebloque">
    <w:name w:val="Block Text"/>
    <w:basedOn w:val="Normal"/>
    <w:pPr>
      <w:widowControl w:val="0"/>
      <w:ind w:left="1134" w:right="618"/>
      <w:jc w:val="both"/>
    </w:pPr>
    <w:rPr>
      <w:i/>
      <w:sz w:val="22"/>
    </w:rPr>
  </w:style>
  <w:style w:type="paragraph" w:customStyle="1" w:styleId="BodyText21">
    <w:name w:val="Body Text 21"/>
    <w:basedOn w:val="Normal"/>
    <w:pPr>
      <w:widowControl w:val="0"/>
      <w:jc w:val="both"/>
    </w:pPr>
    <w:rPr>
      <w:sz w:val="24"/>
    </w:rPr>
  </w:style>
  <w:style w:type="paragraph" w:styleId="Textodeglobo">
    <w:name w:val="Balloon Text"/>
    <w:basedOn w:val="Normal"/>
    <w:link w:val="TextodegloboCar"/>
    <w:rsid w:val="003163CF"/>
    <w:rPr>
      <w:rFonts w:ascii="Tahoma" w:hAnsi="Tahoma" w:cs="Tahoma"/>
      <w:sz w:val="16"/>
      <w:szCs w:val="16"/>
    </w:rPr>
  </w:style>
  <w:style w:type="paragraph" w:customStyle="1" w:styleId="Car1">
    <w:name w:val="Car1"/>
    <w:basedOn w:val="Normal"/>
    <w:rsid w:val="00920113"/>
    <w:pPr>
      <w:spacing w:after="160" w:line="240" w:lineRule="exact"/>
    </w:pPr>
    <w:rPr>
      <w:rFonts w:ascii="Arial" w:eastAsia="MS Mincho" w:hAnsi="Arial"/>
      <w:lang w:val="es-ES" w:eastAsia="en-US"/>
    </w:rPr>
  </w:style>
  <w:style w:type="table" w:styleId="Tablaconcuadrcula5">
    <w:name w:val="Table Grid 5"/>
    <w:basedOn w:val="Tablanormal"/>
    <w:rsid w:val="0092011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
    <w:name w:val="Table Grid"/>
    <w:basedOn w:val="Tablanormal"/>
    <w:uiPriority w:val="39"/>
    <w:rsid w:val="002E5F7D"/>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BB017E"/>
  </w:style>
  <w:style w:type="paragraph" w:customStyle="1" w:styleId="EstiloArtculoTimesNewRoman12pt">
    <w:name w:val="Estilo Artículo + Times New Roman 12 pt"/>
    <w:basedOn w:val="Normal"/>
    <w:next w:val="Normal"/>
    <w:rsid w:val="00462E6F"/>
    <w:pPr>
      <w:keepNext/>
      <w:numPr>
        <w:numId w:val="1"/>
      </w:numPr>
      <w:spacing w:before="180" w:after="60"/>
      <w:jc w:val="both"/>
    </w:pPr>
    <w:rPr>
      <w:b/>
      <w:bCs/>
      <w:sz w:val="24"/>
      <w:szCs w:val="24"/>
      <w:lang w:val="es-ES"/>
    </w:rPr>
  </w:style>
  <w:style w:type="paragraph" w:styleId="NormalWeb">
    <w:name w:val="Normal (Web)"/>
    <w:basedOn w:val="Normal"/>
    <w:rsid w:val="00462E6F"/>
    <w:pPr>
      <w:spacing w:before="100" w:beforeAutospacing="1" w:after="100" w:afterAutospacing="1"/>
    </w:pPr>
    <w:rPr>
      <w:color w:val="000000"/>
      <w:lang w:val="es-ES"/>
    </w:rPr>
  </w:style>
  <w:style w:type="paragraph" w:customStyle="1" w:styleId="msolistparagraph0">
    <w:name w:val="msolistparagraph"/>
    <w:basedOn w:val="Normal"/>
    <w:rsid w:val="00462E6F"/>
    <w:pPr>
      <w:ind w:left="720"/>
    </w:pPr>
    <w:rPr>
      <w:sz w:val="24"/>
      <w:szCs w:val="24"/>
      <w:lang w:val="es-ES"/>
    </w:rPr>
  </w:style>
  <w:style w:type="character" w:styleId="Hipervnculo">
    <w:name w:val="Hyperlink"/>
    <w:basedOn w:val="Fuentedeprrafopredeter"/>
    <w:rsid w:val="00462E6F"/>
  </w:style>
  <w:style w:type="paragraph" w:styleId="Textocomentario">
    <w:name w:val="annotation text"/>
    <w:basedOn w:val="Normal"/>
    <w:link w:val="TextocomentarioCar1"/>
    <w:uiPriority w:val="99"/>
    <w:rsid w:val="00462E6F"/>
    <w:rPr>
      <w:lang w:val="es-ES"/>
    </w:rPr>
  </w:style>
  <w:style w:type="paragraph" w:customStyle="1" w:styleId="EstiloCentrado">
    <w:name w:val="Estilo Centrado"/>
    <w:basedOn w:val="Normal"/>
    <w:rsid w:val="00462E6F"/>
    <w:pPr>
      <w:keepNext/>
    </w:pPr>
    <w:rPr>
      <w:sz w:val="24"/>
      <w:lang w:val="es-ES"/>
    </w:rPr>
  </w:style>
  <w:style w:type="paragraph" w:customStyle="1" w:styleId="CharChar">
    <w:name w:val="Char Char"/>
    <w:basedOn w:val="Normal"/>
    <w:rsid w:val="00462E6F"/>
    <w:pPr>
      <w:spacing w:after="160" w:line="240" w:lineRule="exact"/>
    </w:pPr>
    <w:rPr>
      <w:rFonts w:ascii="Arial" w:hAnsi="Arial"/>
      <w:lang w:val="es-ES" w:eastAsia="en-US"/>
    </w:rPr>
  </w:style>
  <w:style w:type="paragraph" w:customStyle="1" w:styleId="CarCarCarCar">
    <w:name w:val="Car Car Car Car"/>
    <w:basedOn w:val="Normal"/>
    <w:rsid w:val="00462E6F"/>
    <w:pPr>
      <w:spacing w:after="160" w:line="240" w:lineRule="exact"/>
    </w:pPr>
    <w:rPr>
      <w:rFonts w:ascii="Arial" w:hAnsi="Arial"/>
      <w:lang w:val="es-ES" w:eastAsia="en-US"/>
    </w:rPr>
  </w:style>
  <w:style w:type="character" w:customStyle="1" w:styleId="Ttulo1Car">
    <w:name w:val="Título 1 Car"/>
    <w:basedOn w:val="Fuentedeprrafopredeter"/>
    <w:link w:val="Ttulo1"/>
    <w:rsid w:val="009D75AB"/>
    <w:rPr>
      <w:rFonts w:ascii="Coronet" w:hAnsi="Coronet"/>
      <w:bCs/>
      <w:i/>
      <w:color w:val="000000"/>
      <w:sz w:val="44"/>
      <w:lang w:eastAsia="es-ES"/>
    </w:rPr>
  </w:style>
  <w:style w:type="character" w:customStyle="1" w:styleId="Ttulo2Car">
    <w:name w:val="Título 2 Car"/>
    <w:basedOn w:val="Fuentedeprrafopredeter"/>
    <w:link w:val="Ttulo2"/>
    <w:rsid w:val="009D75AB"/>
    <w:rPr>
      <w:rFonts w:ascii="Coronet" w:hAnsi="Coronet"/>
      <w:sz w:val="44"/>
      <w:lang w:val="es-CR" w:eastAsia="es-ES"/>
    </w:rPr>
  </w:style>
  <w:style w:type="character" w:customStyle="1" w:styleId="Ttulo3Car">
    <w:name w:val="Título 3 Car"/>
    <w:basedOn w:val="Fuentedeprrafopredeter"/>
    <w:link w:val="Ttulo3"/>
    <w:uiPriority w:val="9"/>
    <w:rsid w:val="009D75AB"/>
    <w:rPr>
      <w:i/>
      <w:iCs/>
      <w:sz w:val="24"/>
      <w:lang w:eastAsia="es-ES"/>
    </w:rPr>
  </w:style>
  <w:style w:type="character" w:customStyle="1" w:styleId="EncabezadoCar">
    <w:name w:val="Encabezado Car"/>
    <w:basedOn w:val="Fuentedeprrafopredeter"/>
    <w:link w:val="Encabezado"/>
    <w:uiPriority w:val="99"/>
    <w:rsid w:val="009D75AB"/>
    <w:rPr>
      <w:rFonts w:ascii="Courier" w:hAnsi="Courier"/>
      <w:snapToGrid w:val="0"/>
      <w:sz w:val="24"/>
      <w:lang w:eastAsia="es-ES"/>
    </w:rPr>
  </w:style>
  <w:style w:type="character" w:customStyle="1" w:styleId="PiedepginaCar">
    <w:name w:val="Pie de página Car"/>
    <w:basedOn w:val="Fuentedeprrafopredeter"/>
    <w:link w:val="Piedepgina"/>
    <w:uiPriority w:val="99"/>
    <w:rsid w:val="009D75AB"/>
    <w:rPr>
      <w:sz w:val="24"/>
      <w:lang w:val="es-CR" w:eastAsia="es-ES"/>
    </w:rPr>
  </w:style>
  <w:style w:type="character" w:customStyle="1" w:styleId="SangradetextonormalCar">
    <w:name w:val="Sangría de texto normal Car"/>
    <w:aliases w:val="Sangría de t. independiente Car"/>
    <w:basedOn w:val="Fuentedeprrafopredeter"/>
    <w:link w:val="Sangradetextonormal"/>
    <w:rsid w:val="009D75AB"/>
    <w:rPr>
      <w:sz w:val="24"/>
      <w:lang w:val="es-CR" w:eastAsia="es-ES"/>
    </w:rPr>
  </w:style>
  <w:style w:type="character" w:customStyle="1" w:styleId="TextoindependienteCar">
    <w:name w:val="Texto independiente Car"/>
    <w:basedOn w:val="Fuentedeprrafopredeter"/>
    <w:link w:val="Textoindependiente"/>
    <w:uiPriority w:val="99"/>
    <w:rsid w:val="009D75AB"/>
    <w:rPr>
      <w:sz w:val="24"/>
      <w:lang w:val="es-CR" w:eastAsia="es-ES"/>
    </w:rPr>
  </w:style>
  <w:style w:type="character" w:customStyle="1" w:styleId="TextodegloboCar">
    <w:name w:val="Texto de globo Car"/>
    <w:basedOn w:val="Fuentedeprrafopredeter"/>
    <w:link w:val="Textodeglobo"/>
    <w:rsid w:val="009D75AB"/>
    <w:rPr>
      <w:rFonts w:ascii="Tahoma" w:hAnsi="Tahoma" w:cs="Tahoma"/>
      <w:sz w:val="16"/>
      <w:szCs w:val="16"/>
      <w:lang w:val="es-CR" w:eastAsia="es-ES"/>
    </w:rPr>
  </w:style>
  <w:style w:type="character" w:customStyle="1" w:styleId="TextodegloboCar1">
    <w:name w:val="Texto de globo Car1"/>
    <w:basedOn w:val="Fuentedeprrafopredeter"/>
    <w:uiPriority w:val="99"/>
    <w:rsid w:val="009D75AB"/>
    <w:rPr>
      <w:rFonts w:ascii="Tahoma" w:eastAsia="Times New Roman" w:hAnsi="Tahoma" w:cs="Tahoma"/>
      <w:sz w:val="16"/>
      <w:szCs w:val="16"/>
      <w:lang w:val="es-ES" w:eastAsia="es-ES"/>
    </w:rPr>
  </w:style>
  <w:style w:type="character" w:customStyle="1" w:styleId="TextocomentarioCar">
    <w:name w:val="Texto comentario Car"/>
    <w:basedOn w:val="Fuentedeprrafopredeter"/>
    <w:uiPriority w:val="99"/>
    <w:rsid w:val="009D75AB"/>
    <w:rPr>
      <w:rFonts w:eastAsia="Times New Roman"/>
      <w:lang w:val="es-ES" w:eastAsia="es-ES"/>
    </w:rPr>
  </w:style>
  <w:style w:type="character" w:customStyle="1" w:styleId="AsuntodelcomentarioCar">
    <w:name w:val="Asunto del comentario Car"/>
    <w:basedOn w:val="TextocomentarioCar"/>
    <w:link w:val="Asuntodelcomentario"/>
    <w:rsid w:val="009D75AB"/>
    <w:rPr>
      <w:rFonts w:eastAsia="Times New Roman"/>
      <w:b/>
      <w:bCs/>
      <w:lang w:val="es-ES" w:eastAsia="es-ES"/>
    </w:rPr>
  </w:style>
  <w:style w:type="paragraph" w:styleId="Asuntodelcomentario">
    <w:name w:val="annotation subject"/>
    <w:basedOn w:val="Textocomentario"/>
    <w:next w:val="Textocomentario"/>
    <w:link w:val="AsuntodelcomentarioCar"/>
    <w:rsid w:val="009D75AB"/>
    <w:rPr>
      <w:b/>
      <w:bCs/>
    </w:rPr>
  </w:style>
  <w:style w:type="character" w:customStyle="1" w:styleId="TextocomentarioCar1">
    <w:name w:val="Texto comentario Car1"/>
    <w:basedOn w:val="Fuentedeprrafopredeter"/>
    <w:link w:val="Textocomentario"/>
    <w:rsid w:val="009D75AB"/>
    <w:rPr>
      <w:lang w:val="es-ES" w:eastAsia="es-ES"/>
    </w:rPr>
  </w:style>
  <w:style w:type="character" w:customStyle="1" w:styleId="AsuntodelcomentarioCar1">
    <w:name w:val="Asunto del comentario Car1"/>
    <w:basedOn w:val="TextocomentarioCar1"/>
    <w:uiPriority w:val="99"/>
    <w:rsid w:val="009D75AB"/>
    <w:rPr>
      <w:lang w:val="es-ES" w:eastAsia="es-ES"/>
    </w:rPr>
  </w:style>
  <w:style w:type="paragraph" w:styleId="Prrafodelista">
    <w:name w:val="List Paragraph"/>
    <w:aliases w:val="Titulo 2,Con viñetas,Normal con viñetas,3,Use Case List Paragraph,Bullet 1,Informe,Segundo nivel de viñetas,Titulo 1,Lista vistosa - Énfasis 11,Párrafo de lista Car Car Car,Bullet List,numbered,FooterText,Bullets,Viñetas,titulo 3"/>
    <w:basedOn w:val="Normal"/>
    <w:link w:val="PrrafodelistaCar"/>
    <w:uiPriority w:val="34"/>
    <w:qFormat/>
    <w:rsid w:val="009D75AB"/>
    <w:pPr>
      <w:ind w:left="708"/>
    </w:pPr>
    <w:rPr>
      <w:sz w:val="24"/>
      <w:szCs w:val="24"/>
      <w:lang w:val="es-ES"/>
    </w:rPr>
  </w:style>
  <w:style w:type="character" w:customStyle="1" w:styleId="Textoindependiente2Car">
    <w:name w:val="Texto independiente 2 Car"/>
    <w:basedOn w:val="Fuentedeprrafopredeter"/>
    <w:link w:val="Textoindependiente2"/>
    <w:rsid w:val="009D75AB"/>
    <w:rPr>
      <w:sz w:val="22"/>
      <w:lang w:val="es-CR" w:eastAsia="es-ES"/>
    </w:rPr>
  </w:style>
  <w:style w:type="paragraph" w:customStyle="1" w:styleId="Texto">
    <w:name w:val="Texto"/>
    <w:basedOn w:val="Normal"/>
    <w:rsid w:val="000D1A75"/>
    <w:pPr>
      <w:spacing w:after="101" w:line="216" w:lineRule="exact"/>
      <w:ind w:firstLine="288"/>
      <w:jc w:val="both"/>
    </w:pPr>
    <w:rPr>
      <w:rFonts w:ascii="Arial" w:hAnsi="Arial" w:cs="Arial"/>
      <w:sz w:val="18"/>
      <w:szCs w:val="18"/>
      <w:lang w:val="es-ES"/>
    </w:rPr>
  </w:style>
  <w:style w:type="paragraph" w:customStyle="1" w:styleId="ROMANOS">
    <w:name w:val="ROMANOS"/>
    <w:basedOn w:val="Normal"/>
    <w:rsid w:val="000D1A75"/>
    <w:pPr>
      <w:tabs>
        <w:tab w:val="left" w:pos="720"/>
      </w:tabs>
      <w:spacing w:after="101" w:line="216" w:lineRule="exact"/>
      <w:ind w:left="720" w:hanging="432"/>
      <w:jc w:val="both"/>
    </w:pPr>
    <w:rPr>
      <w:rFonts w:ascii="Arial" w:hAnsi="Arial" w:cs="Arial"/>
      <w:sz w:val="18"/>
      <w:szCs w:val="18"/>
      <w:lang w:val="es-ES"/>
    </w:rPr>
  </w:style>
  <w:style w:type="character" w:customStyle="1" w:styleId="rnvifontlist1">
    <w:name w:val="rnvi_font_list1"/>
    <w:basedOn w:val="Fuentedeprrafopredeter"/>
    <w:rsid w:val="00B80E26"/>
    <w:rPr>
      <w:rFonts w:ascii="Helvetica" w:hAnsi="Helvetica" w:hint="default"/>
      <w:b w:val="0"/>
      <w:bCs w:val="0"/>
      <w:i w:val="0"/>
      <w:iCs w:val="0"/>
      <w:strike w:val="0"/>
      <w:dstrike w:val="0"/>
      <w:color w:val="000000"/>
      <w:sz w:val="16"/>
      <w:szCs w:val="16"/>
      <w:u w:val="none"/>
      <w:effect w:val="none"/>
    </w:rPr>
  </w:style>
  <w:style w:type="paragraph" w:styleId="Sinespaciado">
    <w:name w:val="No Spacing"/>
    <w:qFormat/>
    <w:rsid w:val="00B80E26"/>
    <w:rPr>
      <w:rFonts w:ascii="Calibri" w:eastAsia="Calibri" w:hAnsi="Calibri"/>
      <w:sz w:val="22"/>
      <w:szCs w:val="22"/>
      <w:lang w:val="en-US" w:eastAsia="en-US"/>
    </w:rPr>
  </w:style>
  <w:style w:type="character" w:customStyle="1" w:styleId="Textoindependiente3Car">
    <w:name w:val="Texto independiente 3 Car"/>
    <w:basedOn w:val="Fuentedeprrafopredeter"/>
    <w:link w:val="Textoindependiente3"/>
    <w:rsid w:val="00B80E26"/>
    <w:rPr>
      <w:sz w:val="25"/>
      <w:lang w:val="es-CR" w:eastAsia="es-ES"/>
    </w:rPr>
  </w:style>
  <w:style w:type="paragraph" w:styleId="Subttulo">
    <w:name w:val="Subtitle"/>
    <w:basedOn w:val="Normal"/>
    <w:link w:val="SubttuloCar"/>
    <w:qFormat/>
    <w:rsid w:val="00B80E26"/>
    <w:pPr>
      <w:jc w:val="left"/>
    </w:pPr>
    <w:rPr>
      <w:rFonts w:ascii="Tahoma" w:hAnsi="Tahoma" w:cs="Tahoma"/>
      <w:b/>
      <w:bCs/>
      <w:caps/>
      <w:sz w:val="24"/>
      <w:szCs w:val="24"/>
      <w:lang w:val="es-MX" w:eastAsia="en-US"/>
    </w:rPr>
  </w:style>
  <w:style w:type="character" w:customStyle="1" w:styleId="SubttuloCar">
    <w:name w:val="Subtítulo Car"/>
    <w:basedOn w:val="Fuentedeprrafopredeter"/>
    <w:link w:val="Subttulo"/>
    <w:rsid w:val="00B80E26"/>
    <w:rPr>
      <w:rFonts w:ascii="Tahoma" w:hAnsi="Tahoma" w:cs="Tahoma"/>
      <w:b/>
      <w:bCs/>
      <w:caps/>
      <w:sz w:val="24"/>
      <w:szCs w:val="24"/>
      <w:lang w:val="es-MX"/>
    </w:rPr>
  </w:style>
  <w:style w:type="character" w:customStyle="1" w:styleId="Sangra3detindependienteCar">
    <w:name w:val="Sangría 3 de t. independiente Car"/>
    <w:basedOn w:val="Fuentedeprrafopredeter"/>
    <w:link w:val="Sangra3detindependiente"/>
    <w:rsid w:val="00B80E26"/>
    <w:rPr>
      <w:sz w:val="19"/>
      <w:lang w:val="es-CR" w:eastAsia="es-ES"/>
    </w:rPr>
  </w:style>
  <w:style w:type="character" w:customStyle="1" w:styleId="font1">
    <w:name w:val="font1"/>
    <w:basedOn w:val="Fuentedeprrafopredeter"/>
    <w:rsid w:val="00352CE2"/>
    <w:rPr>
      <w:rFonts w:ascii="Helvetica" w:hAnsi="Helvetica" w:hint="default"/>
      <w:b w:val="0"/>
      <w:bCs w:val="0"/>
      <w:i w:val="0"/>
      <w:iCs w:val="0"/>
      <w:strike w:val="0"/>
      <w:dstrike w:val="0"/>
      <w:color w:val="000000"/>
      <w:sz w:val="18"/>
      <w:szCs w:val="18"/>
      <w:u w:val="none"/>
      <w:effect w:val="none"/>
    </w:rPr>
  </w:style>
  <w:style w:type="paragraph" w:styleId="Textonotapie">
    <w:name w:val="footnote text"/>
    <w:basedOn w:val="Normal"/>
    <w:link w:val="TextonotapieCar"/>
    <w:rsid w:val="00C01D0D"/>
  </w:style>
  <w:style w:type="character" w:customStyle="1" w:styleId="TextonotapieCar">
    <w:name w:val="Texto nota pie Car"/>
    <w:basedOn w:val="Fuentedeprrafopredeter"/>
    <w:link w:val="Textonotapie"/>
    <w:rsid w:val="00C01D0D"/>
    <w:rPr>
      <w:lang w:val="es-CR"/>
    </w:rPr>
  </w:style>
  <w:style w:type="character" w:styleId="Refdenotaalpie">
    <w:name w:val="footnote reference"/>
    <w:basedOn w:val="Fuentedeprrafopredeter"/>
    <w:rsid w:val="00C01D0D"/>
    <w:rPr>
      <w:vertAlign w:val="superscript"/>
    </w:rPr>
  </w:style>
  <w:style w:type="table" w:customStyle="1" w:styleId="Tablaconcuadrcula1">
    <w:name w:val="Tabla con cuadrícula1"/>
    <w:basedOn w:val="Tablanormal"/>
    <w:next w:val="Tablaconcuadrcula"/>
    <w:uiPriority w:val="59"/>
    <w:rsid w:val="00636A3F"/>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D75B8"/>
    <w:rPr>
      <w:rFonts w:ascii="Calibri" w:hAnsi="Calibri"/>
      <w:sz w:val="22"/>
      <w:szCs w:val="22"/>
      <w:lang w:val="es-CR" w:eastAsia="es-CR"/>
    </w:rPr>
    <w:tblPr>
      <w:tblCellMar>
        <w:top w:w="0" w:type="dxa"/>
        <w:left w:w="0" w:type="dxa"/>
        <w:bottom w:w="0" w:type="dxa"/>
        <w:right w:w="0" w:type="dxa"/>
      </w:tblCellMar>
    </w:tblPr>
  </w:style>
  <w:style w:type="character" w:customStyle="1" w:styleId="PrrafodelistaCar">
    <w:name w:val="Párrafo de lista Car"/>
    <w:aliases w:val="Titulo 2 Car,Con viñetas Car,Normal con viñetas Car,3 Car,Use Case List Paragraph Car,Bullet 1 Car,Informe Car,Segundo nivel de viñetas Car,Titulo 1 Car,Lista vistosa - Énfasis 11 Car,Párrafo de lista Car Car Car Car,Bullet List Car"/>
    <w:link w:val="Prrafodelista"/>
    <w:uiPriority w:val="34"/>
    <w:qFormat/>
    <w:locked/>
    <w:rsid w:val="00750B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205418">
      <w:bodyDiv w:val="1"/>
      <w:marLeft w:val="0"/>
      <w:marRight w:val="0"/>
      <w:marTop w:val="0"/>
      <w:marBottom w:val="0"/>
      <w:divBdr>
        <w:top w:val="none" w:sz="0" w:space="0" w:color="auto"/>
        <w:left w:val="none" w:sz="0" w:space="0" w:color="auto"/>
        <w:bottom w:val="none" w:sz="0" w:space="0" w:color="auto"/>
        <w:right w:val="none" w:sz="0" w:space="0" w:color="auto"/>
      </w:divBdr>
    </w:div>
    <w:div w:id="1271814511">
      <w:bodyDiv w:val="1"/>
      <w:marLeft w:val="0"/>
      <w:marRight w:val="0"/>
      <w:marTop w:val="0"/>
      <w:marBottom w:val="0"/>
      <w:divBdr>
        <w:top w:val="none" w:sz="0" w:space="0" w:color="auto"/>
        <w:left w:val="none" w:sz="0" w:space="0" w:color="auto"/>
        <w:bottom w:val="none" w:sz="0" w:space="0" w:color="auto"/>
        <w:right w:val="none" w:sz="0" w:space="0" w:color="auto"/>
      </w:divBdr>
    </w:div>
    <w:div w:id="196360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gif"/><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oleObject" Target="embeddings/oleObject1.bin"/><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gif"/><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F693273F70E58479DD33BEAFDC8AB85" ma:contentTypeVersion="6" ma:contentTypeDescription="Crear nuevo documento." ma:contentTypeScope="" ma:versionID="c199622708600cf81722d943da666ccb">
  <xsd:schema xmlns:xsd="http://www.w3.org/2001/XMLSchema" xmlns:xs="http://www.w3.org/2001/XMLSchema" xmlns:p="http://schemas.microsoft.com/office/2006/metadata/properties" xmlns:ns2="427a0c91-40e8-4dd3-96b0-fb362b253afe" targetNamespace="http://schemas.microsoft.com/office/2006/metadata/properties" ma:root="true" ma:fieldsID="582f4bc4eb180bb8f08f17cc92ded4e5" ns2:_="">
    <xsd:import namespace="427a0c91-40e8-4dd3-96b0-fb362b253af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a0c91-40e8-4dd3-96b0-fb362b253af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219242E4-D205-496B-A0DE-05D196E1D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a0c91-40e8-4dd3-96b0-fb362b253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E4F90-35D6-4EC3-9932-34E5D80F73C0}">
  <ds:schemaRefs>
    <ds:schemaRef ds:uri="http://schemas.openxmlformats.org/officeDocument/2006/bibliography"/>
  </ds:schemaRefs>
</ds:datastoreItem>
</file>

<file path=customXml/itemProps3.xml><?xml version="1.0" encoding="utf-8"?>
<ds:datastoreItem xmlns:ds="http://schemas.openxmlformats.org/officeDocument/2006/customXml" ds:itemID="{6F9381B4-8B9C-4FBD-B644-EC12E7E7350B}">
  <ds:schemaRefs>
    <ds:schemaRef ds:uri="http://schemas.microsoft.com/office/2006/metadata/properties"/>
  </ds:schemaRefs>
</ds:datastoreItem>
</file>

<file path=customXml/itemProps4.xml><?xml version="1.0" encoding="utf-8"?>
<ds:datastoreItem xmlns:ds="http://schemas.openxmlformats.org/officeDocument/2006/customXml" ds:itemID="{FF68508F-FC04-498A-8E6D-FFCE496F30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31</Pages>
  <Words>10991</Words>
  <Characters>61748</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BANCO CENTRAL DE COSTA RICA</Company>
  <LinksUpToDate>false</LinksUpToDate>
  <CharactersWithSpaces>72594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Valerio Alvarado</dc:creator>
  <cp:keywords/>
  <cp:lastModifiedBy>RODRIGUEZ BOVIERI GIANFRANCO</cp:lastModifiedBy>
  <cp:revision>3</cp:revision>
  <cp:lastPrinted>2021-11-08T17:36:00Z</cp:lastPrinted>
  <dcterms:created xsi:type="dcterms:W3CDTF">2025-08-27T22:31:00Z</dcterms:created>
  <dcterms:modified xsi:type="dcterms:W3CDTF">2025-08-28T14:43:00Z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0x0101000F693273F70E58479DD33BEAFDC8AB85</vt:lpwstr>
  </property>
  <property fmtid="{D5CDD505-2E9C-101B-9397-08002B2CF9AE}" pid="3" name="_ExtendedDescription">
    <vt:lpwstr/>
  </property>
  <property fmtid="{D5CDD505-2E9C-101B-9397-08002B2CF9AE}" pid="4" name="MSIP_Label_b8b4be34-365a-4a68-b9fb-75c1b6874315_Enabled">
    <vt:lpwstr>true</vt:lpwstr>
  </property>
  <property fmtid="{D5CDD505-2E9C-101B-9397-08002B2CF9AE}" pid="5" name="MSIP_Label_b8b4be34-365a-4a68-b9fb-75c1b6874315_SetDate">
    <vt:lpwstr>2023-07-07T16:40:07Z</vt:lpwstr>
  </property>
  <property fmtid="{D5CDD505-2E9C-101B-9397-08002B2CF9AE}" pid="6" name="MSIP_Label_b8b4be34-365a-4a68-b9fb-75c1b6874315_Method">
    <vt:lpwstr>Standard</vt:lpwstr>
  </property>
  <property fmtid="{D5CDD505-2E9C-101B-9397-08002B2CF9AE}" pid="7" name="MSIP_Label_b8b4be34-365a-4a68-b9fb-75c1b6874315_Name">
    <vt:lpwstr>b8b4be34-365a-4a68-b9fb-75c1b6874315</vt:lpwstr>
  </property>
  <property fmtid="{D5CDD505-2E9C-101B-9397-08002B2CF9AE}" pid="8" name="MSIP_Label_b8b4be34-365a-4a68-b9fb-75c1b6874315_SiteId">
    <vt:lpwstr>618d0a45-25a6-4618-9f80-8f70a435ee52</vt:lpwstr>
  </property>
  <property fmtid="{D5CDD505-2E9C-101B-9397-08002B2CF9AE}" pid="9" name="MSIP_Label_b8b4be34-365a-4a68-b9fb-75c1b6874315_ActionId">
    <vt:lpwstr>f306d9d1-5b1f-4d66-b44d-0000585e5634</vt:lpwstr>
  </property>
  <property fmtid="{D5CDD505-2E9C-101B-9397-08002B2CF9AE}" pid="10" name="MSIP_Label_b8b4be34-365a-4a68-b9fb-75c1b6874315_ContentBits">
    <vt:lpwstr>2</vt:lpwstr>
  </property>
</Properties>
</file>